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Aptos" w:cs="Aptos" w:eastAsia="Aptos" w:hAnsi="Aptos"/>
          <w:sz w:val="46"/>
          <w:szCs w:val="46"/>
        </w:rPr>
      </w:pPr>
      <w:r w:rsidDel="00000000" w:rsidR="00000000" w:rsidRPr="00000000">
        <w:rPr>
          <w:rFonts w:ascii="Aptos" w:cs="Aptos" w:eastAsia="Aptos" w:hAnsi="Aptos"/>
          <w:sz w:val="46"/>
          <w:szCs w:val="46"/>
          <w:rtl w:val="0"/>
        </w:rPr>
        <w:t xml:space="preserve">Implementing Best Practice for Peripheral Intravenous Cannula (PIVC) Use in Australian Emergency Departments: Communication plan for Monash Health implementation phase</w:t>
      </w:r>
    </w:p>
    <w:p w:rsidR="00000000" w:rsidDel="00000000" w:rsidP="00000000" w:rsidRDefault="00000000" w:rsidRPr="00000000" w14:paraId="00000002">
      <w:pPr>
        <w:pStyle w:val="Heading1"/>
        <w:rPr/>
      </w:pPr>
      <w:bookmarkStart w:colFirst="0" w:colLast="0" w:name="_heading=h.gjdgxs" w:id="0"/>
      <w:bookmarkEnd w:id="0"/>
      <w:r w:rsidDel="00000000" w:rsidR="00000000" w:rsidRPr="00000000">
        <w:rPr>
          <w:rtl w:val="0"/>
        </w:rPr>
        <w:t xml:space="preserve">Introduction</w:t>
      </w:r>
    </w:p>
    <w:p w:rsidR="00000000" w:rsidDel="00000000" w:rsidP="00000000" w:rsidRDefault="00000000" w:rsidRPr="00000000" w14:paraId="00000003">
      <w:pPr>
        <w:rPr/>
      </w:pPr>
      <w:bookmarkStart w:colFirst="0" w:colLast="0" w:name="_heading=h.30j0zll" w:id="1"/>
      <w:bookmarkEnd w:id="1"/>
      <w:r w:rsidDel="00000000" w:rsidR="00000000" w:rsidRPr="00000000">
        <w:rPr>
          <w:rtl w:val="0"/>
        </w:rPr>
        <w:t xml:space="preserve">This project centres on accelerating and improving implementation processes in the healthcare setting, with a focus on reducing unnecessary cannulations and excellence in care and maintenance.</w:t>
      </w:r>
    </w:p>
    <w:p w:rsidR="00000000" w:rsidDel="00000000" w:rsidP="00000000" w:rsidRDefault="00000000" w:rsidRPr="00000000" w14:paraId="00000004">
      <w:pPr>
        <w:rPr/>
      </w:pPr>
      <w:r w:rsidDel="00000000" w:rsidR="00000000" w:rsidRPr="00000000">
        <w:rPr>
          <w:rtl w:val="0"/>
        </w:rPr>
        <w:t xml:space="preserve">Historically, changes of this magnitude can take up to 17 years to fully implement; however, this trial aims to reduce that timeframe to just three years by testing and applying best practice methodologies in implementation science and behaviour change strategies. </w:t>
      </w:r>
    </w:p>
    <w:p w:rsidR="00000000" w:rsidDel="00000000" w:rsidP="00000000" w:rsidRDefault="00000000" w:rsidRPr="00000000" w14:paraId="00000005">
      <w:pPr>
        <w:rPr/>
      </w:pPr>
      <w:r w:rsidDel="00000000" w:rsidR="00000000" w:rsidRPr="00000000">
        <w:rPr>
          <w:rtl w:val="0"/>
        </w:rPr>
        <w:t xml:space="preserve">The first phase of implementation will take place within the three Emergency Departments (ED) at Monash Health, and then extend to other hospitals nationally.</w:t>
      </w:r>
    </w:p>
    <w:p w:rsidR="00000000" w:rsidDel="00000000" w:rsidP="00000000" w:rsidRDefault="00000000" w:rsidRPr="00000000" w14:paraId="00000006">
      <w:pPr>
        <w:rPr/>
      </w:pPr>
      <w:r w:rsidDel="00000000" w:rsidR="00000000" w:rsidRPr="00000000">
        <w:rPr>
          <w:rtl w:val="0"/>
        </w:rPr>
        <w:t xml:space="preserve">This trial aims to reduce unnecessary peripheral intravenous catheter (PIVC) (cannula) insertions in emergency departments (EDs) across Australia, which will lead to safer patient care, fewer infections, and better use of healthcare resources. By ensuring that PIVCs are only inserted when needed, the trial will improve patient outcomes and reduce avoidable risks.</w:t>
      </w:r>
    </w:p>
    <w:p w:rsidR="00000000" w:rsidDel="00000000" w:rsidP="00000000" w:rsidRDefault="00000000" w:rsidRPr="00000000" w14:paraId="00000007">
      <w:pPr>
        <w:rPr/>
      </w:pPr>
      <w:r w:rsidDel="00000000" w:rsidR="00000000" w:rsidRPr="00000000">
        <w:rPr>
          <w:rtl w:val="0"/>
        </w:rPr>
        <w:t xml:space="preserve">The study will measure how well the intervention works by tracking the reduction of unnecessary PIVCs, increased utilisation of those inserted, and overall patient safety. It will also look at cost-effectiveness and environmental impacts. The goal is to roll out the approach to EDs across the country, creating better, safer practices for healthcare professionals to follow.</w:t>
      </w:r>
    </w:p>
    <w:p w:rsidR="00000000" w:rsidDel="00000000" w:rsidP="00000000" w:rsidRDefault="00000000" w:rsidRPr="00000000" w14:paraId="00000008">
      <w:pPr>
        <w:rPr/>
      </w:pPr>
      <w:r w:rsidDel="00000000" w:rsidR="00000000" w:rsidRPr="00000000">
        <w:rPr>
          <w:rtl w:val="0"/>
        </w:rPr>
        <w:t xml:space="preserve">While this trial commences in the ED it is a whole health service project as consumers with ED PIVCs are admitted to inpatient settings and ongoing care and maintenance is key to safety.</w:t>
      </w:r>
    </w:p>
    <w:p w:rsidR="00000000" w:rsidDel="00000000" w:rsidP="00000000" w:rsidRDefault="00000000" w:rsidRPr="00000000" w14:paraId="00000009">
      <w:pPr>
        <w:pStyle w:val="Heading1"/>
        <w:rPr/>
      </w:pPr>
      <w:r w:rsidDel="00000000" w:rsidR="00000000" w:rsidRPr="00000000">
        <w:rPr>
          <w:rtl w:val="0"/>
        </w:rPr>
        <w:t xml:space="preserve">Background</w:t>
      </w:r>
    </w:p>
    <w:p w:rsidR="00000000" w:rsidDel="00000000" w:rsidP="00000000" w:rsidRDefault="00000000" w:rsidRPr="00000000" w14:paraId="0000000A">
      <w:pPr>
        <w:rPr/>
      </w:pPr>
      <w:bookmarkStart w:colFirst="0" w:colLast="0" w:name="_heading=h.1fob9te" w:id="2"/>
      <w:bookmarkEnd w:id="2"/>
      <w:r w:rsidDel="00000000" w:rsidR="00000000" w:rsidRPr="00000000">
        <w:rPr>
          <w:rtl w:val="0"/>
        </w:rPr>
        <w:t xml:space="preserve">Avoiding unnecessary cannulation has been well-established and widely recognised as beneficial in emergency care settings. It is supported by evidence-based guidelines and advocated by the Australian Commission on Safety and Quality in Health Care (ACSQHC) and the World Health Organization (WHO). These guidelines promote clinically appropriate cannulation to reduce patient harm, minimise infection risks, and improve overall care outcomes. Following these recommendations not only ensures better patient safety and comfort but also aligns with global best practices for delivering efficient, high-quality healthcare. The key benefits of eliminating unnecessary cannulas include:</w:t>
      </w:r>
    </w:p>
    <w:p w:rsidR="00000000" w:rsidDel="00000000" w:rsidP="00000000" w:rsidRDefault="00000000" w:rsidRPr="00000000" w14:paraId="0000000B">
      <w:pPr>
        <w:numPr>
          <w:ilvl w:val="0"/>
          <w:numId w:val="1"/>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b w:val="1"/>
          <w:bCs w:val="1"/>
          <w:color w:val="000000"/>
          <w:rtl w:val="0"/>
        </w:rPr>
        <w:t xml:space="preserve">Reduced patient discomfort</w:t>
      </w:r>
      <w:r w:rsidDel="00000000" w:rsidR="00000000" w:rsidRPr="00000000">
        <w:rPr>
          <w:color w:val="000000"/>
          <w:rtl w:val="0"/>
        </w:rPr>
        <w:t xml:space="preserve">: Inserting a cannula unnecessarily can cause pain and discomfort for patients.</w:t>
      </w:r>
      <w:r w:rsidDel="00000000" w:rsidR="00000000" w:rsidRPr="00000000">
        <w:rPr>
          <w:rtl w:val="0"/>
        </w:rPr>
      </w:r>
    </w:p>
    <w:p w:rsidR="00000000" w:rsidDel="00000000" w:rsidP="00000000" w:rsidRDefault="00000000" w:rsidRPr="00000000" w14:paraId="0000000C">
      <w:pPr>
        <w:numPr>
          <w:ilvl w:val="0"/>
          <w:numId w:val="1"/>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b w:val="1"/>
          <w:bCs w:val="1"/>
          <w:color w:val="000000"/>
          <w:rtl w:val="0"/>
        </w:rPr>
        <w:t xml:space="preserve">Lower infection risk</w:t>
      </w:r>
      <w:r w:rsidDel="00000000" w:rsidR="00000000" w:rsidRPr="00000000">
        <w:rPr>
          <w:color w:val="000000"/>
          <w:rtl w:val="0"/>
        </w:rPr>
        <w:t xml:space="preserve">: Every peripheral intravenous catheter (PIVC) carries a risk of infection, including serious complications like bloodstream infections. Reducing unnecessary cannulations minimises these risks, helping to improve patient safety and reduce hospital-acquired infections.</w:t>
      </w:r>
      <w:r w:rsidDel="00000000" w:rsidR="00000000" w:rsidRPr="00000000">
        <w:rPr>
          <w:rtl w:val="0"/>
        </w:rPr>
      </w:r>
    </w:p>
    <w:p w:rsidR="00000000" w:rsidDel="00000000" w:rsidP="00000000" w:rsidRDefault="00000000" w:rsidRPr="00000000" w14:paraId="0000000D">
      <w:pPr>
        <w:numPr>
          <w:ilvl w:val="0"/>
          <w:numId w:val="1"/>
        </w:numPr>
        <w:spacing w:after="0" w:lineRule="auto"/>
        <w:ind w:left="720" w:hanging="360"/>
        <w:rPr/>
      </w:pPr>
      <w:r w:rsidDel="00000000" w:rsidR="00000000" w:rsidRPr="00000000">
        <w:rPr>
          <w:color w:val="000000"/>
          <w:rtl w:val="0"/>
        </w:rPr>
        <w:t xml:space="preserve">Target ZERO for serious hospital acquired bloodstream infections form PIVC</w:t>
      </w:r>
      <w:r w:rsidDel="00000000" w:rsidR="00000000" w:rsidRPr="00000000">
        <w:rPr>
          <w:rtl w:val="0"/>
        </w:rPr>
      </w:r>
    </w:p>
    <w:p w:rsidR="00000000" w:rsidDel="00000000" w:rsidP="00000000" w:rsidRDefault="00000000" w:rsidRPr="00000000" w14:paraId="0000000E">
      <w:pPr>
        <w:numPr>
          <w:ilvl w:val="0"/>
          <w:numId w:val="1"/>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b w:val="1"/>
          <w:bCs w:val="1"/>
          <w:color w:val="000000"/>
          <w:rtl w:val="0"/>
        </w:rPr>
        <w:t xml:space="preserve">More efficient use of resources:</w:t>
      </w:r>
      <w:r w:rsidDel="00000000" w:rsidR="00000000" w:rsidRPr="00000000">
        <w:rPr>
          <w:color w:val="000000"/>
          <w:rtl w:val="0"/>
        </w:rPr>
        <w:t xml:space="preserve"> Inserting, maintaining, and removing cannulas that are not used wastes time and resources for healthcare teams. Eliminating unnecessary cannulas frees up valuable time, allowing clinicians to focus on more critical aspects of care, leading to greater operational efficiency.</w:t>
      </w:r>
      <w:r w:rsidDel="00000000" w:rsidR="00000000" w:rsidRPr="00000000">
        <w:rPr>
          <w:rtl w:val="0"/>
        </w:rPr>
      </w:r>
    </w:p>
    <w:p w:rsidR="00000000" w:rsidDel="00000000" w:rsidP="00000000" w:rsidRDefault="00000000" w:rsidRPr="00000000" w14:paraId="0000000F">
      <w:pPr>
        <w:numPr>
          <w:ilvl w:val="0"/>
          <w:numId w:val="1"/>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b w:val="1"/>
          <w:bCs w:val="1"/>
          <w:color w:val="000000"/>
          <w:rtl w:val="0"/>
        </w:rPr>
        <w:t xml:space="preserve">Cost savings</w:t>
      </w:r>
      <w:r w:rsidDel="00000000" w:rsidR="00000000" w:rsidRPr="00000000">
        <w:rPr>
          <w:color w:val="000000"/>
          <w:rtl w:val="0"/>
        </w:rPr>
        <w:t xml:space="preserve">: Lowers the costs associated with consumables as well as the labour involved in their management.</w:t>
      </w:r>
      <w:r w:rsidDel="00000000" w:rsidR="00000000" w:rsidRPr="00000000">
        <w:rPr>
          <w:rtl w:val="0"/>
        </w:rPr>
      </w:r>
    </w:p>
    <w:p w:rsidR="00000000" w:rsidDel="00000000" w:rsidP="00000000" w:rsidRDefault="00000000" w:rsidRPr="00000000" w14:paraId="00000010">
      <w:pPr>
        <w:numPr>
          <w:ilvl w:val="0"/>
          <w:numId w:val="1"/>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b w:val="1"/>
          <w:bCs w:val="1"/>
          <w:color w:val="000000"/>
          <w:rtl w:val="0"/>
        </w:rPr>
        <w:t xml:space="preserve">Environmental impact</w:t>
      </w:r>
      <w:r w:rsidDel="00000000" w:rsidR="00000000" w:rsidRPr="00000000">
        <w:rPr>
          <w:color w:val="000000"/>
          <w:rtl w:val="0"/>
        </w:rPr>
        <w:t xml:space="preserve">: reduced use of consumables, together with reduced waste.</w:t>
      </w:r>
      <w:r w:rsidDel="00000000" w:rsidR="00000000" w:rsidRPr="00000000">
        <w:rPr>
          <w:rtl w:val="0"/>
        </w:rPr>
      </w:r>
    </w:p>
    <w:p w:rsidR="00000000" w:rsidDel="00000000" w:rsidP="00000000" w:rsidRDefault="00000000" w:rsidRPr="00000000" w14:paraId="00000011">
      <w:pPr>
        <w:numPr>
          <w:ilvl w:val="0"/>
          <w:numId w:val="1"/>
        </w:numPr>
        <w:pBdr>
          <w:top w:color="ffffff" w:space="31" w:sz="4" w:val="single"/>
          <w:left w:color="ffffff" w:space="31" w:sz="4" w:val="single"/>
          <w:bottom w:color="ffffff" w:space="31" w:sz="4" w:val="single"/>
          <w:right w:color="ffffff" w:space="31" w:sz="4" w:val="single"/>
        </w:pBdr>
        <w:ind w:left="720" w:hanging="360"/>
        <w:rPr/>
      </w:pPr>
      <w:r w:rsidDel="00000000" w:rsidR="00000000" w:rsidRPr="00000000">
        <w:rPr>
          <w:b w:val="1"/>
          <w:bCs w:val="1"/>
          <w:color w:val="000000"/>
          <w:rtl w:val="0"/>
        </w:rPr>
        <w:t xml:space="preserve">Aligning with best practice guidelines</w:t>
      </w:r>
      <w:r w:rsidDel="00000000" w:rsidR="00000000" w:rsidRPr="00000000">
        <w:rPr>
          <w:color w:val="000000"/>
          <w:rtl w:val="0"/>
        </w:rPr>
        <w:t xml:space="preserve">: aligns with evidence-based guidelines such as those from the Australian Commission on Safety and Quality in Health Care (ACSQHC). </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This project is funded by Medical Research Future Fund (MRFF), Australian Government, Department of Health and Aged Care for $2.9 million over 5 years (2023-2028).</w:t>
      </w:r>
    </w:p>
    <w:p w:rsidR="00000000" w:rsidDel="00000000" w:rsidP="00000000" w:rsidRDefault="00000000" w:rsidRPr="00000000" w14:paraId="00000013">
      <w:pPr>
        <w:pStyle w:val="Heading1"/>
        <w:rPr/>
      </w:pPr>
      <w:r w:rsidDel="00000000" w:rsidR="00000000" w:rsidRPr="00000000">
        <w:rPr>
          <w:rtl w:val="0"/>
        </w:rPr>
        <w:t xml:space="preserve">Timeline</w:t>
      </w:r>
    </w:p>
    <w:p w:rsidR="00000000" w:rsidDel="00000000" w:rsidP="00000000" w:rsidRDefault="00000000" w:rsidRPr="00000000" w14:paraId="00000014">
      <w:pPr>
        <w:numPr>
          <w:ilvl w:val="0"/>
          <w:numId w:val="4"/>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Early to Sep 2024: communications with ED teams at Monash Health centred on improving documentation of cannula use to establish baseline (in place).</w:t>
      </w:r>
      <w:r w:rsidDel="00000000" w:rsidR="00000000" w:rsidRPr="00000000">
        <w:rPr>
          <w:rtl w:val="0"/>
        </w:rPr>
      </w:r>
    </w:p>
    <w:p w:rsidR="00000000" w:rsidDel="00000000" w:rsidP="00000000" w:rsidRDefault="00000000" w:rsidRPr="00000000" w14:paraId="00000015">
      <w:pPr>
        <w:numPr>
          <w:ilvl w:val="0"/>
          <w:numId w:val="4"/>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October 2024: implementation trial begins at Monash Health Emergency Departments (three EDs).</w:t>
      </w:r>
      <w:r w:rsidDel="00000000" w:rsidR="00000000" w:rsidRPr="00000000">
        <w:rPr>
          <w:rtl w:val="0"/>
        </w:rPr>
      </w:r>
    </w:p>
    <w:p w:rsidR="00000000" w:rsidDel="00000000" w:rsidP="00000000" w:rsidRDefault="00000000" w:rsidRPr="00000000" w14:paraId="00000016">
      <w:pPr>
        <w:numPr>
          <w:ilvl w:val="0"/>
          <w:numId w:val="4"/>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October 2024-December 2024: Dedicated Monash Health implementation period.</w:t>
      </w:r>
      <w:r w:rsidDel="00000000" w:rsidR="00000000" w:rsidRPr="00000000">
        <w:rPr>
          <w:rtl w:val="0"/>
        </w:rPr>
      </w:r>
    </w:p>
    <w:p w:rsidR="00000000" w:rsidDel="00000000" w:rsidP="00000000" w:rsidRDefault="00000000" w:rsidRPr="00000000" w14:paraId="00000017">
      <w:pPr>
        <w:numPr>
          <w:ilvl w:val="0"/>
          <w:numId w:val="4"/>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December 2024: Alfred Health and Eastern Health implementation period begins.</w:t>
      </w:r>
      <w:r w:rsidDel="00000000" w:rsidR="00000000" w:rsidRPr="00000000">
        <w:rPr>
          <w:rtl w:val="0"/>
        </w:rPr>
      </w:r>
    </w:p>
    <w:p w:rsidR="00000000" w:rsidDel="00000000" w:rsidP="00000000" w:rsidRDefault="00000000" w:rsidRPr="00000000" w14:paraId="00000018">
      <w:pPr>
        <w:numPr>
          <w:ilvl w:val="0"/>
          <w:numId w:val="4"/>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February 2025: Queensland Health and Tasmania Health implementation period begins.</w:t>
      </w:r>
      <w:r w:rsidDel="00000000" w:rsidR="00000000" w:rsidRPr="00000000">
        <w:rPr>
          <w:rtl w:val="0"/>
        </w:rPr>
      </w:r>
    </w:p>
    <w:p w:rsidR="00000000" w:rsidDel="00000000" w:rsidP="00000000" w:rsidRDefault="00000000" w:rsidRPr="00000000" w14:paraId="00000019">
      <w:pPr>
        <w:numPr>
          <w:ilvl w:val="0"/>
          <w:numId w:val="4"/>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Feb 2025 to April 2027: Implementation period continues across all health services.</w:t>
      </w:r>
      <w:r w:rsidDel="00000000" w:rsidR="00000000" w:rsidRPr="00000000">
        <w:rPr>
          <w:rtl w:val="0"/>
        </w:rPr>
      </w:r>
    </w:p>
    <w:p w:rsidR="00000000" w:rsidDel="00000000" w:rsidP="00000000" w:rsidRDefault="00000000" w:rsidRPr="00000000" w14:paraId="0000001A">
      <w:pPr>
        <w:numPr>
          <w:ilvl w:val="0"/>
          <w:numId w:val="4"/>
        </w:numPr>
        <w:pBdr>
          <w:top w:color="ffffff" w:space="31" w:sz="4" w:val="single"/>
          <w:left w:color="ffffff" w:space="31" w:sz="4" w:val="single"/>
          <w:bottom w:color="ffffff" w:space="31" w:sz="4" w:val="single"/>
          <w:right w:color="ffffff" w:space="31" w:sz="4" w:val="single"/>
        </w:pBdr>
        <w:ind w:left="720" w:hanging="360"/>
        <w:rPr/>
      </w:pPr>
      <w:r w:rsidDel="00000000" w:rsidR="00000000" w:rsidRPr="00000000">
        <w:rPr>
          <w:color w:val="000000"/>
          <w:rtl w:val="0"/>
        </w:rPr>
        <w:t xml:space="preserve">April 2027: Implementation trial period concludes.</w:t>
      </w:r>
      <w:r w:rsidDel="00000000" w:rsidR="00000000" w:rsidRPr="00000000">
        <w:rPr>
          <w:rtl w:val="0"/>
        </w:rPr>
      </w:r>
    </w:p>
    <w:p w:rsidR="00000000" w:rsidDel="00000000" w:rsidP="00000000" w:rsidRDefault="00000000" w:rsidRPr="00000000" w14:paraId="0000001B">
      <w:pPr>
        <w:rPr/>
      </w:pPr>
      <w:r w:rsidDel="00000000" w:rsidR="00000000" w:rsidRPr="00000000">
        <w:rPr/>
        <w:drawing>
          <wp:inline distB="0" distT="0" distL="0" distR="0">
            <wp:extent cx="5731514" cy="3089272"/>
            <wp:effectExtent b="88897" l="88897" r="88897" t="88897"/>
            <wp:docPr descr="A graph with different colored bars&#10;&#10;Description automatically generated with medium confidence" id="58" name="image2.png"/>
            <a:graphic>
              <a:graphicData uri="http://schemas.openxmlformats.org/drawingml/2006/picture">
                <pic:pic>
                  <pic:nvPicPr>
                    <pic:cNvPr descr="A graph with different colored bars&#10;&#10;Description automatically generated with medium confidence" id="0" name="image2.png"/>
                    <pic:cNvPicPr preferRelativeResize="0"/>
                  </pic:nvPicPr>
                  <pic:blipFill>
                    <a:blip r:embed="rId7"/>
                    <a:srcRect b="0" l="0" r="0" t="0"/>
                    <a:stretch>
                      <a:fillRect/>
                    </a:stretch>
                  </pic:blipFill>
                  <pic:spPr>
                    <a:xfrm>
                      <a:off x="0" y="0"/>
                      <a:ext cx="5731514" cy="3089272"/>
                    </a:xfrm>
                    <a:prstGeom prst="rect"/>
                    <a:ln w="88897">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1C">
      <w:pPr>
        <w:pStyle w:val="Heading1"/>
        <w:rPr/>
      </w:pPr>
      <w:bookmarkStart w:colFirst="0" w:colLast="0" w:name="_heading=h.3znysh7" w:id="3"/>
      <w:bookmarkEnd w:id="3"/>
      <w:r w:rsidDel="00000000" w:rsidR="00000000" w:rsidRPr="00000000">
        <w:rPr>
          <w:rtl w:val="0"/>
        </w:rPr>
        <w:t xml:space="preserve">Challenges and considerations</w:t>
      </w:r>
    </w:p>
    <w:p w:rsidR="00000000" w:rsidDel="00000000" w:rsidP="00000000" w:rsidRDefault="00000000" w:rsidRPr="00000000" w14:paraId="0000001D">
      <w:pPr>
        <w:rPr/>
      </w:pPr>
      <w:r w:rsidDel="00000000" w:rsidR="00000000" w:rsidRPr="00000000">
        <w:rPr>
          <w:rtl w:val="0"/>
        </w:rPr>
        <w:t xml:space="preserve">While this project has broad application through most areas of the health service, this trial is focussed on behaviour change with the ED. Monash Health communications will not be able to target the ED environment exclusively, therefore, it will be important to ensure all messaging is also suitable for a broad employee, patient and public audience.</w:t>
      </w:r>
    </w:p>
    <w:p w:rsidR="00000000" w:rsidDel="00000000" w:rsidP="00000000" w:rsidRDefault="00000000" w:rsidRPr="00000000" w14:paraId="0000001E">
      <w:pPr>
        <w:pStyle w:val="Heading1"/>
        <w:rPr/>
      </w:pPr>
      <w:bookmarkStart w:colFirst="0" w:colLast="0" w:name="_heading=h.2et92p0" w:id="4"/>
      <w:bookmarkEnd w:id="4"/>
      <w:r w:rsidDel="00000000" w:rsidR="00000000" w:rsidRPr="00000000">
        <w:rPr>
          <w:rtl w:val="0"/>
        </w:rPr>
        <w:t xml:space="preserve">Budget</w:t>
      </w:r>
    </w:p>
    <w:p w:rsidR="00000000" w:rsidDel="00000000" w:rsidP="00000000" w:rsidRDefault="00000000" w:rsidRPr="00000000" w14:paraId="0000001F">
      <w:pPr>
        <w:rPr/>
      </w:pPr>
      <w:r w:rsidDel="00000000" w:rsidR="00000000" w:rsidRPr="00000000">
        <w:rPr>
          <w:rtl w:val="0"/>
        </w:rPr>
        <w:t xml:space="preserve">Materials required for communications will be covered by the project grant.</w:t>
      </w:r>
    </w:p>
    <w:p w:rsidR="00000000" w:rsidDel="00000000" w:rsidP="00000000" w:rsidRDefault="00000000" w:rsidRPr="00000000" w14:paraId="00000020">
      <w:pPr>
        <w:pStyle w:val="Heading1"/>
        <w:rPr/>
      </w:pPr>
      <w:bookmarkStart w:colFirst="0" w:colLast="0" w:name="_heading=h.tyjcwt" w:id="5"/>
      <w:bookmarkEnd w:id="5"/>
      <w:r w:rsidDel="00000000" w:rsidR="00000000" w:rsidRPr="00000000">
        <w:rPr>
          <w:rtl w:val="0"/>
        </w:rPr>
        <w:t xml:space="preserve">Project leads</w:t>
      </w:r>
    </w:p>
    <w:p w:rsidR="00000000" w:rsidDel="00000000" w:rsidP="00000000" w:rsidRDefault="00000000" w:rsidRPr="00000000" w14:paraId="00000021">
      <w:pPr>
        <w:numPr>
          <w:ilvl w:val="0"/>
          <w:numId w:val="5"/>
        </w:numPr>
        <w:pBdr>
          <w:top w:color="ffffff" w:space="31" w:sz="4" w:val="single"/>
          <w:left w:color="ffffff" w:space="31" w:sz="4" w:val="single"/>
          <w:bottom w:color="ffffff" w:space="31" w:sz="4" w:val="single"/>
          <w:right w:color="ffffff" w:space="31" w:sz="4" w:val="single"/>
        </w:pBdr>
        <w:spacing w:after="0" w:lineRule="auto"/>
        <w:ind w:left="720" w:hanging="360"/>
        <w:rPr/>
      </w:pPr>
      <w:bookmarkStart w:colFirst="0" w:colLast="0" w:name="_heading=h.3dy6vkm" w:id="6"/>
      <w:bookmarkEnd w:id="6"/>
      <w:r w:rsidDel="00000000" w:rsidR="00000000" w:rsidRPr="00000000">
        <w:rPr>
          <w:color w:val="000000"/>
          <w:rtl w:val="0"/>
        </w:rPr>
        <w:t xml:space="preserve">Professor Diana Egerton-Warburton OAM, Director of Emergency Medicine Research, Medical Co-chair of Monash Emergency Research Collaborative</w:t>
      </w:r>
    </w:p>
    <w:p w:rsidR="00000000" w:rsidDel="00000000" w:rsidP="00000000" w:rsidRDefault="00000000" w:rsidRPr="00000000" w14:paraId="00000022">
      <w:pPr>
        <w:numPr>
          <w:ilvl w:val="0"/>
          <w:numId w:val="5"/>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Sundy Ni-Yen Yang, Senior Project Manager, Department of Emergency Medicine</w:t>
      </w:r>
    </w:p>
    <w:p w:rsidR="00000000" w:rsidDel="00000000" w:rsidP="00000000" w:rsidRDefault="00000000" w:rsidRPr="00000000" w14:paraId="00000023">
      <w:pPr>
        <w:numPr>
          <w:ilvl w:val="0"/>
          <w:numId w:val="5"/>
        </w:numPr>
        <w:pBdr>
          <w:top w:color="ffffff" w:space="31" w:sz="4" w:val="single"/>
          <w:left w:color="ffffff" w:space="31" w:sz="4" w:val="single"/>
          <w:bottom w:color="ffffff" w:space="31" w:sz="4" w:val="single"/>
          <w:right w:color="ffffff" w:space="31" w:sz="4" w:val="single"/>
        </w:pBdr>
        <w:ind w:left="720" w:hanging="360"/>
        <w:rPr/>
      </w:pPr>
      <w:r w:rsidDel="00000000" w:rsidR="00000000" w:rsidRPr="00000000">
        <w:rPr>
          <w:color w:val="000000"/>
          <w:rtl w:val="0"/>
        </w:rPr>
        <w:t xml:space="preserve">Sue Bumpstead, Research Coordinator, Emergency Medicine</w:t>
      </w:r>
      <w:r w:rsidDel="00000000" w:rsidR="00000000" w:rsidRPr="00000000">
        <w:rPr>
          <w:rtl w:val="0"/>
        </w:rPr>
      </w:r>
    </w:p>
    <w:p w:rsidR="00000000" w:rsidDel="00000000" w:rsidP="00000000" w:rsidRDefault="00000000" w:rsidRPr="00000000" w14:paraId="00000024">
      <w:pPr>
        <w:pStyle w:val="Heading1"/>
        <w:rPr/>
      </w:pPr>
      <w:r w:rsidDel="00000000" w:rsidR="00000000" w:rsidRPr="00000000">
        <w:rPr>
          <w:rtl w:val="0"/>
        </w:rPr>
        <w:t xml:space="preserve">Executive sponsor and sign-off requirements </w:t>
      </w:r>
    </w:p>
    <w:p w:rsidR="00000000" w:rsidDel="00000000" w:rsidP="00000000" w:rsidRDefault="00000000" w:rsidRPr="00000000" w14:paraId="00000025">
      <w:pPr>
        <w:rPr>
          <w:b w:val="1"/>
          <w:bCs w:val="1"/>
        </w:rPr>
      </w:pPr>
      <w:r w:rsidDel="00000000" w:rsidR="00000000" w:rsidRPr="00000000">
        <w:rPr>
          <w:rtl w:val="0"/>
        </w:rPr>
      </w:r>
    </w:p>
    <w:p w:rsidR="00000000" w:rsidDel="00000000" w:rsidP="00000000" w:rsidRDefault="00000000" w:rsidRPr="00000000" w14:paraId="00000026">
      <w:pPr>
        <w:rPr/>
      </w:pPr>
      <w:r w:rsidDel="00000000" w:rsidR="00000000" w:rsidRPr="00000000">
        <w:rPr>
          <w:b w:val="1"/>
          <w:bCs w:val="1"/>
          <w:rtl w:val="0"/>
        </w:rPr>
        <w:t xml:space="preserve">Executive sponsor: </w:t>
      </w:r>
      <w:r w:rsidDel="00000000" w:rsidR="00000000" w:rsidRPr="00000000">
        <w:rPr>
          <w:rtl w:val="0"/>
        </w:rPr>
        <w:t xml:space="preserve">Andrea Rindt, Chief Operations Officer</w:t>
      </w:r>
    </w:p>
    <w:p w:rsidR="00000000" w:rsidDel="00000000" w:rsidP="00000000" w:rsidRDefault="00000000" w:rsidRPr="00000000" w14:paraId="00000027">
      <w:pPr>
        <w:rPr/>
      </w:pPr>
      <w:r w:rsidDel="00000000" w:rsidR="00000000" w:rsidRPr="00000000">
        <w:rPr>
          <w:b w:val="1"/>
          <w:bCs w:val="1"/>
          <w:rtl w:val="0"/>
        </w:rPr>
        <w:t xml:space="preserve">Initial minimal sign-off</w:t>
      </w:r>
      <w:r w:rsidDel="00000000" w:rsidR="00000000" w:rsidRPr="00000000">
        <w:rPr>
          <w:rFonts w:ascii="Arial" w:cs="Arial" w:eastAsia="Arial" w:hAnsi="Arial"/>
          <w:b w:val="1"/>
          <w:bCs w:val="1"/>
          <w:rtl w:val="0"/>
        </w:rPr>
        <w:t xml:space="preserve">​</w:t>
      </w:r>
      <w:r w:rsidDel="00000000" w:rsidR="00000000" w:rsidRPr="00000000">
        <w:rPr>
          <w:b w:val="1"/>
          <w:bCs w:val="1"/>
          <w:rtl w:val="0"/>
        </w:rPr>
        <w:t xml:space="preserve"> required (for all content to be shared with a broad Monash Health audience)</w:t>
      </w:r>
      <w:r w:rsidDel="00000000" w:rsidR="00000000" w:rsidRPr="00000000">
        <w:rPr>
          <w:rtl w:val="0"/>
        </w:rPr>
      </w:r>
    </w:p>
    <w:p w:rsidR="00000000" w:rsidDel="00000000" w:rsidP="00000000" w:rsidRDefault="00000000" w:rsidRPr="00000000" w14:paraId="00000028">
      <w:pPr>
        <w:numPr>
          <w:ilvl w:val="0"/>
          <w:numId w:val="6"/>
        </w:numPr>
        <w:pBdr>
          <w:top w:color="ffffff" w:space="31" w:sz="4" w:val="single"/>
          <w:left w:color="ffffff" w:space="31" w:sz="4" w:val="single"/>
          <w:bottom w:color="ffffff" w:space="31" w:sz="4" w:val="single"/>
          <w:right w:color="ffffff" w:space="31" w:sz="4" w:val="single"/>
        </w:pBdr>
        <w:spacing w:after="0" w:line="240" w:lineRule="auto"/>
        <w:ind w:left="720" w:hanging="360"/>
        <w:rPr/>
      </w:pPr>
      <w:r w:rsidDel="00000000" w:rsidR="00000000" w:rsidRPr="00000000">
        <w:rPr>
          <w:color w:val="000000"/>
          <w:rtl w:val="0"/>
        </w:rPr>
        <w:t xml:space="preserve">Any person featured or quoted in the content (if applicable)</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29">
      <w:pPr>
        <w:numPr>
          <w:ilvl w:val="0"/>
          <w:numId w:val="6"/>
        </w:numPr>
        <w:pBdr>
          <w:top w:color="ffffff" w:space="31" w:sz="4" w:val="single"/>
          <w:left w:color="ffffff" w:space="31" w:sz="4" w:val="single"/>
          <w:bottom w:color="ffffff" w:space="31" w:sz="4" w:val="single"/>
          <w:right w:color="ffffff" w:space="31" w:sz="4" w:val="single"/>
        </w:pBdr>
        <w:spacing w:after="0" w:line="240" w:lineRule="auto"/>
        <w:ind w:left="720" w:hanging="360"/>
        <w:rPr/>
      </w:pPr>
      <w:r w:rsidDel="00000000" w:rsidR="00000000" w:rsidRPr="00000000">
        <w:rPr>
          <w:color w:val="000000"/>
          <w:rtl w:val="0"/>
        </w:rPr>
        <w:t xml:space="preserve">Local content expert or owner</w:t>
      </w:r>
      <w:r w:rsidDel="00000000" w:rsidR="00000000" w:rsidRPr="00000000">
        <w:rPr>
          <w:rtl w:val="0"/>
        </w:rPr>
      </w:r>
    </w:p>
    <w:p w:rsidR="00000000" w:rsidDel="00000000" w:rsidP="00000000" w:rsidRDefault="00000000" w:rsidRPr="00000000" w14:paraId="0000002A">
      <w:pPr>
        <w:numPr>
          <w:ilvl w:val="0"/>
          <w:numId w:val="6"/>
        </w:numPr>
        <w:pBdr>
          <w:top w:color="ffffff" w:space="31" w:sz="4" w:val="single"/>
          <w:left w:color="ffffff" w:space="31" w:sz="4" w:val="single"/>
          <w:bottom w:color="ffffff" w:space="31" w:sz="4" w:val="single"/>
          <w:right w:color="ffffff" w:space="31" w:sz="4" w:val="single"/>
        </w:pBdr>
        <w:spacing w:after="0" w:line="240" w:lineRule="auto"/>
        <w:ind w:left="720" w:hanging="360"/>
        <w:rPr/>
      </w:pPr>
      <w:r w:rsidDel="00000000" w:rsidR="00000000" w:rsidRPr="00000000">
        <w:rPr>
          <w:color w:val="000000"/>
          <w:rtl w:val="0"/>
        </w:rPr>
        <w:t xml:space="preserve">Director, Communication and Engagement / Senior Media Manager</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Final sign-off</w:t>
      </w:r>
      <w:r w:rsidDel="00000000" w:rsidR="00000000" w:rsidRPr="00000000">
        <w:rPr>
          <w:rFonts w:ascii="Arial" w:cs="Arial" w:eastAsia="Arial" w:hAnsi="Arial"/>
          <w:b w:val="1"/>
          <w:bCs w:val="1"/>
          <w:rtl w:val="0"/>
        </w:rPr>
        <w:t xml:space="preserve">​</w:t>
      </w:r>
      <w:r w:rsidDel="00000000" w:rsidR="00000000" w:rsidRPr="00000000">
        <w:rPr>
          <w:b w:val="1"/>
          <w:bCs w:val="1"/>
          <w:rtl w:val="0"/>
        </w:rPr>
        <w:t xml:space="preserve"> (prior to publication, once initial sign-off is in place)</w:t>
      </w:r>
      <w:r w:rsidDel="00000000" w:rsidR="00000000" w:rsidRPr="00000000">
        <w:rPr>
          <w:rtl w:val="0"/>
        </w:rPr>
      </w:r>
    </w:p>
    <w:p w:rsidR="00000000" w:rsidDel="00000000" w:rsidP="00000000" w:rsidRDefault="00000000" w:rsidRPr="00000000" w14:paraId="0000002C">
      <w:pPr>
        <w:numPr>
          <w:ilvl w:val="0"/>
          <w:numId w:val="7"/>
        </w:numPr>
        <w:pBdr>
          <w:top w:color="ffffff" w:space="31" w:sz="4" w:val="single"/>
          <w:left w:color="ffffff" w:space="31" w:sz="4" w:val="single"/>
          <w:bottom w:color="ffffff" w:space="31" w:sz="4" w:val="single"/>
          <w:right w:color="ffffff" w:space="31" w:sz="4" w:val="single"/>
        </w:pBdr>
        <w:ind w:left="720" w:hanging="360"/>
        <w:rPr/>
      </w:pPr>
      <w:r w:rsidDel="00000000" w:rsidR="00000000" w:rsidRPr="00000000">
        <w:rPr>
          <w:color w:val="000000"/>
          <w:rtl w:val="0"/>
        </w:rPr>
        <w:t xml:space="preserve">Content expert of at least General Manager or Program Director level.</w:t>
      </w:r>
      <w:r w:rsidDel="00000000" w:rsidR="00000000" w:rsidRPr="00000000">
        <w:rPr>
          <w:rtl w:val="0"/>
        </w:rPr>
      </w:r>
    </w:p>
    <w:p w:rsidR="00000000" w:rsidDel="00000000" w:rsidP="00000000" w:rsidRDefault="00000000" w:rsidRPr="00000000" w14:paraId="0000002D">
      <w:pPr>
        <w:pStyle w:val="Heading1"/>
        <w:rPr/>
      </w:pPr>
      <w:r w:rsidDel="00000000" w:rsidR="00000000" w:rsidRPr="00000000">
        <w:rPr>
          <w:rtl w:val="0"/>
        </w:rPr>
        <w:t xml:space="preserve">Stakeholders / Audiences</w:t>
      </w:r>
    </w:p>
    <w:p w:rsidR="00000000" w:rsidDel="00000000" w:rsidP="00000000" w:rsidRDefault="00000000" w:rsidRPr="00000000" w14:paraId="0000002E">
      <w:pPr>
        <w:spacing w:after="0" w:lineRule="auto"/>
        <w:rPr/>
      </w:pPr>
      <w:r w:rsidDel="00000000" w:rsidR="00000000" w:rsidRPr="00000000">
        <w:rPr>
          <w:rtl w:val="0"/>
        </w:rPr>
        <w:t xml:space="preserve">Primary: </w:t>
      </w:r>
    </w:p>
    <w:p w:rsidR="00000000" w:rsidDel="00000000" w:rsidP="00000000" w:rsidRDefault="00000000" w:rsidRPr="00000000" w14:paraId="0000002F">
      <w:pPr>
        <w:numPr>
          <w:ilvl w:val="0"/>
          <w:numId w:val="7"/>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Clinical teams within the Monash Health ED</w:t>
      </w:r>
      <w:r w:rsidDel="00000000" w:rsidR="00000000" w:rsidRPr="00000000">
        <w:rPr>
          <w:rtl w:val="0"/>
        </w:rPr>
      </w:r>
    </w:p>
    <w:p w:rsidR="00000000" w:rsidDel="00000000" w:rsidP="00000000" w:rsidRDefault="00000000" w:rsidRPr="00000000" w14:paraId="00000030">
      <w:pPr>
        <w:numPr>
          <w:ilvl w:val="0"/>
          <w:numId w:val="7"/>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Monash Health leadership </w:t>
      </w:r>
      <w:r w:rsidDel="00000000" w:rsidR="00000000" w:rsidRPr="00000000">
        <w:rPr>
          <w:rtl w:val="0"/>
        </w:rPr>
      </w:r>
    </w:p>
    <w:p w:rsidR="00000000" w:rsidDel="00000000" w:rsidP="00000000" w:rsidRDefault="00000000" w:rsidRPr="00000000" w14:paraId="00000031">
      <w:pPr>
        <w:numPr>
          <w:ilvl w:val="0"/>
          <w:numId w:val="7"/>
        </w:numPr>
        <w:pBdr>
          <w:top w:color="ffffff" w:space="31" w:sz="4" w:val="single"/>
          <w:left w:color="ffffff" w:space="31" w:sz="4" w:val="single"/>
          <w:bottom w:color="ffffff" w:space="31" w:sz="4" w:val="single"/>
          <w:right w:color="ffffff" w:space="31" w:sz="4" w:val="single"/>
        </w:pBdr>
        <w:ind w:left="720" w:hanging="360"/>
        <w:rPr/>
      </w:pPr>
      <w:r w:rsidDel="00000000" w:rsidR="00000000" w:rsidRPr="00000000">
        <w:rPr>
          <w:color w:val="000000"/>
          <w:rtl w:val="0"/>
        </w:rPr>
        <w:t xml:space="preserve">Monash Health ED patients and carers or families</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Secondary: </w:t>
      </w:r>
    </w:p>
    <w:p w:rsidR="00000000" w:rsidDel="00000000" w:rsidP="00000000" w:rsidRDefault="00000000" w:rsidRPr="00000000" w14:paraId="00000033">
      <w:pPr>
        <w:numPr>
          <w:ilvl w:val="0"/>
          <w:numId w:val="8"/>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All other clinical teams within Monash Health</w:t>
      </w:r>
      <w:r w:rsidDel="00000000" w:rsidR="00000000" w:rsidRPr="00000000">
        <w:rPr>
          <w:rtl w:val="0"/>
        </w:rPr>
      </w:r>
    </w:p>
    <w:p w:rsidR="00000000" w:rsidDel="00000000" w:rsidP="00000000" w:rsidRDefault="00000000" w:rsidRPr="00000000" w14:paraId="00000034">
      <w:pPr>
        <w:numPr>
          <w:ilvl w:val="0"/>
          <w:numId w:val="8"/>
        </w:numPr>
        <w:pBdr>
          <w:top w:color="ffffff" w:space="31" w:sz="4" w:val="single"/>
          <w:left w:color="ffffff" w:space="31" w:sz="4" w:val="single"/>
          <w:bottom w:color="ffffff" w:space="31" w:sz="4" w:val="single"/>
          <w:right w:color="ffffff" w:space="31" w:sz="4" w:val="single"/>
        </w:pBdr>
        <w:ind w:left="720" w:hanging="360"/>
        <w:rPr/>
      </w:pPr>
      <w:r w:rsidDel="00000000" w:rsidR="00000000" w:rsidRPr="00000000">
        <w:rPr>
          <w:color w:val="000000"/>
          <w:rtl w:val="0"/>
        </w:rPr>
        <w:t xml:space="preserve">All other patients within Monash Health , their families and carers</w:t>
      </w:r>
      <w:r w:rsidDel="00000000" w:rsidR="00000000" w:rsidRPr="00000000">
        <w:rPr>
          <w:rtl w:val="0"/>
        </w:rPr>
      </w:r>
    </w:p>
    <w:p w:rsidR="00000000" w:rsidDel="00000000" w:rsidP="00000000" w:rsidRDefault="00000000" w:rsidRPr="00000000" w14:paraId="00000035">
      <w:pPr>
        <w:pStyle w:val="Heading1"/>
        <w:rPr/>
      </w:pPr>
      <w:bookmarkStart w:colFirst="0" w:colLast="0" w:name="_heading=h.1t3h5sf" w:id="7"/>
      <w:bookmarkEnd w:id="7"/>
      <w:r w:rsidDel="00000000" w:rsidR="00000000" w:rsidRPr="00000000">
        <w:rPr>
          <w:rtl w:val="0"/>
        </w:rPr>
        <w:t xml:space="preserve">Communications strategy goals</w:t>
      </w:r>
    </w:p>
    <w:p w:rsidR="00000000" w:rsidDel="00000000" w:rsidP="00000000" w:rsidRDefault="00000000" w:rsidRPr="00000000" w14:paraId="00000036">
      <w:pPr>
        <w:numPr>
          <w:ilvl w:val="0"/>
          <w:numId w:val="9"/>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Reduce unnecessary cannulations</w:t>
      </w:r>
      <w:r w:rsidDel="00000000" w:rsidR="00000000" w:rsidRPr="00000000">
        <w:rPr>
          <w:rtl w:val="0"/>
        </w:rPr>
      </w:r>
    </w:p>
    <w:p w:rsidR="00000000" w:rsidDel="00000000" w:rsidP="00000000" w:rsidRDefault="00000000" w:rsidRPr="00000000" w14:paraId="00000037">
      <w:pPr>
        <w:numPr>
          <w:ilvl w:val="0"/>
          <w:numId w:val="9"/>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Target ZERO hospital acquired bloodstream infections form PIVC </w:t>
      </w:r>
      <w:r w:rsidDel="00000000" w:rsidR="00000000" w:rsidRPr="00000000">
        <w:rPr>
          <w:rtl w:val="0"/>
        </w:rPr>
      </w:r>
    </w:p>
    <w:p w:rsidR="00000000" w:rsidDel="00000000" w:rsidP="00000000" w:rsidRDefault="00000000" w:rsidRPr="00000000" w14:paraId="00000038">
      <w:pPr>
        <w:numPr>
          <w:ilvl w:val="0"/>
          <w:numId w:val="9"/>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Increase clinical team awareness regarding the importance of eliminating just-in-case cannulas </w:t>
      </w:r>
      <w:r w:rsidDel="00000000" w:rsidR="00000000" w:rsidRPr="00000000">
        <w:rPr>
          <w:rtl w:val="0"/>
        </w:rPr>
      </w:r>
    </w:p>
    <w:p w:rsidR="00000000" w:rsidDel="00000000" w:rsidP="00000000" w:rsidRDefault="00000000" w:rsidRPr="00000000" w14:paraId="00000039">
      <w:pPr>
        <w:numPr>
          <w:ilvl w:val="0"/>
          <w:numId w:val="9"/>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Increase patient awareness around cannula use, and provide reassurance that they can ask their team whether a cannula is still needed or required at all at the time of insertion</w:t>
      </w:r>
      <w:r w:rsidDel="00000000" w:rsidR="00000000" w:rsidRPr="00000000">
        <w:rPr>
          <w:rtl w:val="0"/>
        </w:rPr>
      </w:r>
    </w:p>
    <w:p w:rsidR="00000000" w:rsidDel="00000000" w:rsidP="00000000" w:rsidRDefault="00000000" w:rsidRPr="00000000" w14:paraId="0000003A">
      <w:pPr>
        <w:numPr>
          <w:ilvl w:val="0"/>
          <w:numId w:val="9"/>
        </w:numPr>
        <w:pBdr>
          <w:top w:color="ffffff" w:space="31" w:sz="4" w:val="single"/>
          <w:left w:color="ffffff" w:space="31" w:sz="4" w:val="single"/>
          <w:bottom w:color="ffffff" w:space="31" w:sz="4" w:val="single"/>
          <w:right w:color="ffffff" w:space="31" w:sz="4" w:val="single"/>
        </w:pBdr>
        <w:ind w:left="720" w:hanging="360"/>
        <w:rPr/>
      </w:pPr>
      <w:r w:rsidDel="00000000" w:rsidR="00000000" w:rsidRPr="00000000">
        <w:rPr>
          <w:color w:val="000000"/>
          <w:rtl w:val="0"/>
        </w:rPr>
        <w:t xml:space="preserve">Provide a foundation for the successful rollout of the project across other hospital EDs.</w:t>
      </w:r>
      <w:r w:rsidDel="00000000" w:rsidR="00000000" w:rsidRPr="00000000">
        <w:rPr>
          <w:rtl w:val="0"/>
        </w:rPr>
      </w:r>
    </w:p>
    <w:p w:rsidR="00000000" w:rsidDel="00000000" w:rsidP="00000000" w:rsidRDefault="00000000" w:rsidRPr="00000000" w14:paraId="0000003B">
      <w:pPr>
        <w:pStyle w:val="Heading1"/>
        <w:rPr/>
      </w:pPr>
      <w:bookmarkStart w:colFirst="0" w:colLast="0" w:name="_heading=h.4d34og8" w:id="8"/>
      <w:bookmarkEnd w:id="8"/>
      <w:r w:rsidDel="00000000" w:rsidR="00000000" w:rsidRPr="00000000">
        <w:rPr>
          <w:rtl w:val="0"/>
        </w:rPr>
        <w:t xml:space="preserve">Channels and supporting resources</w:t>
      </w:r>
    </w:p>
    <w:tbl>
      <w:tblPr>
        <w:tblStyle w:val="Table1"/>
        <w:tblW w:w="9380.0" w:type="dxa"/>
        <w:jc w:val="left"/>
        <w:tblLayout w:type="fixed"/>
        <w:tblLook w:val="0000"/>
      </w:tblPr>
      <w:tblGrid>
        <w:gridCol w:w="3114"/>
        <w:gridCol w:w="3260"/>
        <w:gridCol w:w="3006"/>
        <w:tblGridChange w:id="0">
          <w:tblGrid>
            <w:gridCol w:w="3114"/>
            <w:gridCol w:w="3260"/>
            <w:gridCol w:w="3006"/>
          </w:tblGrid>
        </w:tblGridChange>
      </w:tblGrid>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C">
            <w:pPr>
              <w:spacing w:after="0" w:line="240" w:lineRule="auto"/>
              <w:rPr>
                <w:b w:val="1"/>
                <w:bCs w:val="1"/>
                <w:color w:val="ffffff"/>
              </w:rPr>
            </w:pPr>
            <w:r w:rsidDel="00000000" w:rsidR="00000000" w:rsidRPr="00000000">
              <w:rPr>
                <w:b w:val="1"/>
                <w:bCs w:val="1"/>
                <w:color w:val="ffffff"/>
                <w:rtl w:val="0"/>
              </w:rPr>
              <w:t xml:space="preserve">Channel</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D">
            <w:pPr>
              <w:spacing w:after="0" w:line="240" w:lineRule="auto"/>
              <w:rPr>
                <w:b w:val="1"/>
                <w:bCs w:val="1"/>
                <w:color w:val="ffffff"/>
              </w:rPr>
            </w:pPr>
            <w:r w:rsidDel="00000000" w:rsidR="00000000" w:rsidRPr="00000000">
              <w:rPr>
                <w:b w:val="1"/>
                <w:bCs w:val="1"/>
                <w:color w:val="ffffff"/>
                <w:rtl w:val="0"/>
              </w:rPr>
              <w:t xml:space="preserve">Role </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E">
            <w:pPr>
              <w:spacing w:after="0" w:line="240" w:lineRule="auto"/>
              <w:rPr>
                <w:b w:val="1"/>
                <w:bCs w:val="1"/>
                <w:color w:val="ffffff"/>
              </w:rPr>
            </w:pPr>
            <w:r w:rsidDel="00000000" w:rsidR="00000000" w:rsidRPr="00000000">
              <w:rPr>
                <w:b w:val="1"/>
                <w:bCs w:val="1"/>
                <w:color w:val="ffffff"/>
                <w:rtl w:val="0"/>
              </w:rPr>
              <w:t xml:space="preserve">Details</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F">
            <w:pPr>
              <w:spacing w:after="0" w:line="240" w:lineRule="auto"/>
              <w:rPr>
                <w:b w:val="1"/>
                <w:bCs w:val="1"/>
              </w:rPr>
            </w:pPr>
            <w:r w:rsidDel="00000000" w:rsidR="00000000" w:rsidRPr="00000000">
              <w:rPr>
                <w:b w:val="1"/>
                <w:bCs w:val="1"/>
                <w:rtl w:val="0"/>
              </w:rPr>
              <w:t xml:space="preserve">Targeted email to ED leads</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0">
            <w:pPr>
              <w:spacing w:after="0" w:line="240" w:lineRule="auto"/>
              <w:rPr/>
            </w:pPr>
            <w:r w:rsidDel="00000000" w:rsidR="00000000" w:rsidRPr="00000000">
              <w:rPr>
                <w:rtl w:val="0"/>
              </w:rPr>
              <w:t xml:space="preserve">Build awareness on major milestones and dates </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1">
            <w:pPr>
              <w:spacing w:after="0" w:line="240" w:lineRule="auto"/>
              <w:rPr/>
            </w:pPr>
            <w:r w:rsidDel="00000000" w:rsidR="00000000" w:rsidRPr="00000000">
              <w:rPr>
                <w:rtl w:val="0"/>
              </w:rPr>
              <w:t xml:space="preserve">As required, to be sent directly by project team.</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2">
            <w:pPr>
              <w:spacing w:after="0" w:line="240" w:lineRule="auto"/>
              <w:rPr>
                <w:b w:val="1"/>
                <w:bCs w:val="1"/>
              </w:rPr>
            </w:pPr>
            <w:r w:rsidDel="00000000" w:rsidR="00000000" w:rsidRPr="00000000">
              <w:rPr>
                <w:b w:val="1"/>
                <w:bCs w:val="1"/>
                <w:rtl w:val="0"/>
              </w:rPr>
              <w:t xml:space="preserve">iNews</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3">
            <w:pPr>
              <w:spacing w:after="0" w:line="240" w:lineRule="auto"/>
              <w:rPr/>
            </w:pPr>
            <w:r w:rsidDel="00000000" w:rsidR="00000000" w:rsidRPr="00000000">
              <w:rPr>
                <w:rtl w:val="0"/>
              </w:rPr>
              <w:t xml:space="preserve">Build general awareness and provide an easy landing page </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4">
            <w:pPr>
              <w:spacing w:after="0" w:line="240" w:lineRule="auto"/>
              <w:rPr/>
            </w:pPr>
            <w:r w:rsidDel="00000000" w:rsidR="00000000" w:rsidRPr="00000000">
              <w:rPr>
                <w:rtl w:val="0"/>
              </w:rPr>
              <w:t xml:space="preserve">Housed on the intranet homepage, useful point of reference to link to.</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5">
            <w:pPr>
              <w:spacing w:after="0" w:line="240" w:lineRule="auto"/>
              <w:rPr>
                <w:b w:val="1"/>
                <w:bCs w:val="1"/>
              </w:rPr>
            </w:pPr>
            <w:r w:rsidDel="00000000" w:rsidR="00000000" w:rsidRPr="00000000">
              <w:rPr>
                <w:b w:val="1"/>
                <w:bCs w:val="1"/>
                <w:rtl w:val="0"/>
              </w:rPr>
              <w:t xml:space="preserve">Insight newsletter</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6">
            <w:pPr>
              <w:spacing w:after="0" w:line="240" w:lineRule="auto"/>
              <w:rPr/>
            </w:pPr>
            <w:r w:rsidDel="00000000" w:rsidR="00000000" w:rsidRPr="00000000">
              <w:rPr>
                <w:rtl w:val="0"/>
              </w:rPr>
              <w:t xml:space="preserve">Repeat exposure the above iNews piece/s.</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7">
            <w:pPr>
              <w:spacing w:after="0" w:line="240" w:lineRule="auto"/>
              <w:rPr/>
            </w:pPr>
            <w:r w:rsidDel="00000000" w:rsidR="00000000" w:rsidRPr="00000000">
              <w:rPr>
                <w:rtl w:val="0"/>
              </w:rPr>
              <w:t xml:space="preserve">Sent out Friday every week, automatic repeated content</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8">
            <w:pPr>
              <w:spacing w:after="0" w:line="240" w:lineRule="auto"/>
              <w:rPr>
                <w:b w:val="1"/>
                <w:bCs w:val="1"/>
              </w:rPr>
            </w:pPr>
            <w:r w:rsidDel="00000000" w:rsidR="00000000" w:rsidRPr="00000000">
              <w:rPr>
                <w:b w:val="1"/>
                <w:bCs w:val="1"/>
                <w:rtl w:val="0"/>
              </w:rPr>
              <w:t xml:space="preserve">Employee Forum </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9">
            <w:pPr>
              <w:spacing w:after="0" w:line="240" w:lineRule="auto"/>
              <w:rPr/>
            </w:pPr>
            <w:r w:rsidDel="00000000" w:rsidR="00000000" w:rsidRPr="00000000">
              <w:rPr>
                <w:rtl w:val="0"/>
              </w:rPr>
              <w:t xml:space="preserve">Share overview with broad community</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A">
            <w:pPr>
              <w:spacing w:after="0" w:line="240" w:lineRule="auto"/>
              <w:rPr/>
            </w:pPr>
            <w:r w:rsidDel="00000000" w:rsidR="00000000" w:rsidRPr="00000000">
              <w:rPr>
                <w:rtl w:val="0"/>
              </w:rPr>
              <w:t xml:space="preserve">Every Tuesday at 2:00 pm</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B">
            <w:pPr>
              <w:spacing w:after="0" w:line="240" w:lineRule="auto"/>
              <w:rPr>
                <w:b w:val="1"/>
                <w:bCs w:val="1"/>
              </w:rPr>
            </w:pPr>
            <w:r w:rsidDel="00000000" w:rsidR="00000000" w:rsidRPr="00000000">
              <w:rPr>
                <w:b w:val="1"/>
                <w:bCs w:val="1"/>
                <w:rtl w:val="0"/>
              </w:rPr>
              <w:t xml:space="preserve">745 Leadership Update</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C">
            <w:pPr>
              <w:spacing w:after="0" w:line="240" w:lineRule="auto"/>
              <w:rPr/>
            </w:pPr>
            <w:r w:rsidDel="00000000" w:rsidR="00000000" w:rsidRPr="00000000">
              <w:rPr>
                <w:rtl w:val="0"/>
              </w:rPr>
              <w:t xml:space="preserve">Share update with Monash Health senior leadership</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D">
            <w:pPr>
              <w:spacing w:after="0" w:line="240" w:lineRule="auto"/>
              <w:rPr/>
            </w:pPr>
            <w:r w:rsidDel="00000000" w:rsidR="00000000" w:rsidRPr="00000000">
              <w:rPr>
                <w:rtl w:val="0"/>
              </w:rPr>
              <w:t xml:space="preserve">Every Monday at 7:45 am</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E">
            <w:pPr>
              <w:spacing w:after="0" w:line="240" w:lineRule="auto"/>
              <w:rPr>
                <w:b w:val="1"/>
                <w:bCs w:val="1"/>
              </w:rPr>
            </w:pPr>
            <w:r w:rsidDel="00000000" w:rsidR="00000000" w:rsidRPr="00000000">
              <w:rPr>
                <w:b w:val="1"/>
                <w:bCs w:val="1"/>
                <w:rtl w:val="0"/>
              </w:rPr>
              <w:t xml:space="preserve">Meeting: Leadership Live</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spacing w:after="0" w:line="240" w:lineRule="auto"/>
              <w:rPr/>
            </w:pPr>
            <w:r w:rsidDel="00000000" w:rsidR="00000000" w:rsidRPr="00000000">
              <w:rPr>
                <w:rtl w:val="0"/>
              </w:rPr>
              <w:t xml:space="preserve">Share update with Monash Health managers</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0">
            <w:pPr>
              <w:spacing w:after="0" w:line="240" w:lineRule="auto"/>
              <w:rPr/>
            </w:pPr>
            <w:r w:rsidDel="00000000" w:rsidR="00000000" w:rsidRPr="00000000">
              <w:rPr>
                <w:rtl w:val="0"/>
              </w:rPr>
              <w:t xml:space="preserve">Every 2</w:t>
            </w:r>
            <w:r w:rsidDel="00000000" w:rsidR="00000000" w:rsidRPr="00000000">
              <w:rPr>
                <w:vertAlign w:val="superscript"/>
                <w:rtl w:val="0"/>
              </w:rPr>
              <w:t xml:space="preserve">nd</w:t>
            </w:r>
            <w:r w:rsidDel="00000000" w:rsidR="00000000" w:rsidRPr="00000000">
              <w:rPr>
                <w:rtl w:val="0"/>
              </w:rPr>
              <w:t xml:space="preserve"> Wed at 2:00 pm </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1">
            <w:pPr>
              <w:spacing w:after="0" w:line="240" w:lineRule="auto"/>
              <w:rPr>
                <w:b w:val="1"/>
                <w:bCs w:val="1"/>
              </w:rPr>
            </w:pPr>
            <w:r w:rsidDel="00000000" w:rsidR="00000000" w:rsidRPr="00000000">
              <w:rPr>
                <w:b w:val="1"/>
                <w:bCs w:val="1"/>
                <w:rtl w:val="0"/>
              </w:rPr>
              <w:t xml:space="preserve">CMO Newsletter</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2">
            <w:pPr>
              <w:spacing w:after="0" w:line="240" w:lineRule="auto"/>
              <w:rPr/>
            </w:pPr>
            <w:r w:rsidDel="00000000" w:rsidR="00000000" w:rsidRPr="00000000">
              <w:rPr>
                <w:rtl w:val="0"/>
              </w:rPr>
              <w:t xml:space="preserve">Communicate with clinical and related teams (reshared iNews pieces). </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3">
            <w:pPr>
              <w:spacing w:after="0" w:line="240" w:lineRule="auto"/>
              <w:rPr/>
            </w:pPr>
            <w:r w:rsidDel="00000000" w:rsidR="00000000" w:rsidRPr="00000000">
              <w:rPr>
                <w:rtl w:val="0"/>
              </w:rPr>
              <w:t xml:space="preserve">Thursday 3:00 pm each week</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4">
            <w:pPr>
              <w:spacing w:after="0" w:line="240" w:lineRule="auto"/>
              <w:rPr>
                <w:b w:val="1"/>
                <w:bCs w:val="1"/>
              </w:rPr>
            </w:pPr>
            <w:r w:rsidDel="00000000" w:rsidR="00000000" w:rsidRPr="00000000">
              <w:rPr>
                <w:b w:val="1"/>
                <w:bCs w:val="1"/>
                <w:rtl w:val="0"/>
              </w:rPr>
              <w:t xml:space="preserve">*Intranet homepage</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5">
            <w:pPr>
              <w:spacing w:after="0" w:line="240" w:lineRule="auto"/>
              <w:rPr/>
            </w:pPr>
            <w:r w:rsidDel="00000000" w:rsidR="00000000" w:rsidRPr="00000000">
              <w:rPr>
                <w:rtl w:val="0"/>
              </w:rPr>
              <w:t xml:space="preserve">Central space for employee facing materials and news</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6">
            <w:pPr>
              <w:spacing w:after="0" w:line="240" w:lineRule="auto"/>
              <w:rPr/>
            </w:pPr>
            <w:r w:rsidDel="00000000" w:rsidR="00000000" w:rsidRPr="00000000">
              <w:rPr>
                <w:rtl w:val="0"/>
              </w:rPr>
              <w:t xml:space="preserve">Banners/tiles to key landing pages or promos.</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7">
            <w:pPr>
              <w:spacing w:after="0" w:line="240" w:lineRule="auto"/>
              <w:rPr>
                <w:b w:val="1"/>
                <w:bCs w:val="1"/>
              </w:rPr>
            </w:pPr>
            <w:r w:rsidDel="00000000" w:rsidR="00000000" w:rsidRPr="00000000">
              <w:rPr>
                <w:b w:val="1"/>
                <w:bCs w:val="1"/>
                <w:rtl w:val="0"/>
              </w:rPr>
              <w:t xml:space="preserve">*Screensavers</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8">
            <w:pPr>
              <w:spacing w:after="0" w:line="240" w:lineRule="auto"/>
              <w:rPr/>
            </w:pPr>
            <w:r w:rsidDel="00000000" w:rsidR="00000000" w:rsidRPr="00000000">
              <w:rPr>
                <w:rtl w:val="0"/>
              </w:rPr>
              <w:t xml:space="preserve">Target employees at their computers.</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9">
            <w:pPr>
              <w:spacing w:after="0" w:line="240" w:lineRule="auto"/>
              <w:rPr/>
            </w:pPr>
            <w:r w:rsidDel="00000000" w:rsidR="00000000" w:rsidRPr="00000000">
              <w:rPr>
                <w:rtl w:val="0"/>
              </w:rPr>
              <w:t xml:space="preserve">Rotating campaign tiles, upload via central platform</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A">
            <w:pPr>
              <w:spacing w:after="0" w:line="240" w:lineRule="auto"/>
              <w:rPr>
                <w:b w:val="1"/>
                <w:bCs w:val="1"/>
              </w:rPr>
            </w:pPr>
            <w:r w:rsidDel="00000000" w:rsidR="00000000" w:rsidRPr="00000000">
              <w:rPr>
                <w:b w:val="1"/>
                <w:bCs w:val="1"/>
                <w:rtl w:val="0"/>
              </w:rPr>
              <w:t xml:space="preserve">Newsletter: VHH</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B">
            <w:pPr>
              <w:spacing w:after="0" w:line="240" w:lineRule="auto"/>
              <w:rPr/>
            </w:pPr>
            <w:r w:rsidDel="00000000" w:rsidR="00000000" w:rsidRPr="00000000">
              <w:rPr>
                <w:rtl w:val="0"/>
              </w:rPr>
              <w:t xml:space="preserve">Ad-hoc email to VHH cohort</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C">
            <w:pPr>
              <w:spacing w:after="0" w:line="240" w:lineRule="auto"/>
              <w:rPr/>
            </w:pPr>
            <w:r w:rsidDel="00000000" w:rsidR="00000000" w:rsidRPr="00000000">
              <w:rPr>
                <w:rtl w:val="0"/>
              </w:rPr>
              <w:t xml:space="preserve">Previously weekly, now sent as needed</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D">
            <w:pPr>
              <w:spacing w:after="0" w:line="240" w:lineRule="auto"/>
              <w:rPr>
                <w:b w:val="1"/>
                <w:bCs w:val="1"/>
              </w:rPr>
            </w:pPr>
            <w:r w:rsidDel="00000000" w:rsidR="00000000" w:rsidRPr="00000000">
              <w:rPr>
                <w:b w:val="1"/>
                <w:bCs w:val="1"/>
                <w:rtl w:val="0"/>
              </w:rPr>
              <w:t xml:space="preserve">Newsletter: Quality Care</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E">
            <w:pPr>
              <w:spacing w:after="0" w:line="240" w:lineRule="auto"/>
              <w:rPr/>
            </w:pPr>
            <w:r w:rsidDel="00000000" w:rsidR="00000000" w:rsidRPr="00000000">
              <w:rPr>
                <w:rtl w:val="0"/>
              </w:rPr>
              <w:t xml:space="preserve">Reach Monash Health clinicians.</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F">
            <w:pPr>
              <w:spacing w:after="0" w:line="240" w:lineRule="auto"/>
              <w:rPr/>
            </w:pPr>
            <w:r w:rsidDel="00000000" w:rsidR="00000000" w:rsidRPr="00000000">
              <w:rPr>
                <w:rtl w:val="0"/>
              </w:rPr>
              <w:t xml:space="preserve">Managed by Ops Comms Team, ad-hoc timing.</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0">
            <w:pPr>
              <w:spacing w:after="0" w:line="240" w:lineRule="auto"/>
              <w:rPr>
                <w:b w:val="1"/>
                <w:bCs w:val="1"/>
              </w:rPr>
            </w:pPr>
            <w:r w:rsidDel="00000000" w:rsidR="00000000" w:rsidRPr="00000000">
              <w:rPr>
                <w:b w:val="1"/>
                <w:bCs w:val="1"/>
                <w:rtl w:val="0"/>
              </w:rPr>
              <w:t xml:space="preserve">Meetings: Tier 4</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1">
            <w:pPr>
              <w:spacing w:after="0" w:line="240" w:lineRule="auto"/>
              <w:rPr/>
            </w:pPr>
            <w:r w:rsidDel="00000000" w:rsidR="00000000" w:rsidRPr="00000000">
              <w:rPr>
                <w:rtl w:val="0"/>
              </w:rPr>
              <w:t xml:space="preserve">Reach Tier 4 leaders</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2">
            <w:pPr>
              <w:spacing w:after="0" w:line="240" w:lineRule="auto"/>
              <w:rPr/>
            </w:pPr>
            <w:r w:rsidDel="00000000" w:rsidR="00000000" w:rsidRPr="00000000">
              <w:rPr>
                <w:rtl w:val="0"/>
              </w:rPr>
              <w:t xml:space="preserve">Agenda items to be requested to Stephanie Pierce by Tier 4 member</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spacing w:after="0" w:line="240" w:lineRule="auto"/>
              <w:rPr>
                <w:b w:val="1"/>
                <w:bCs w:val="1"/>
              </w:rPr>
            </w:pPr>
            <w:r w:rsidDel="00000000" w:rsidR="00000000" w:rsidRPr="00000000">
              <w:rPr>
                <w:b w:val="1"/>
                <w:bCs w:val="1"/>
                <w:rtl w:val="0"/>
              </w:rPr>
              <w:t xml:space="preserve">*Print collateral</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4">
            <w:pPr>
              <w:spacing w:after="0" w:line="240" w:lineRule="auto"/>
              <w:rPr/>
            </w:pPr>
            <w:r w:rsidDel="00000000" w:rsidR="00000000" w:rsidRPr="00000000">
              <w:rPr>
                <w:rtl w:val="0"/>
              </w:rPr>
              <w:t xml:space="preserve">Includes posters, brochures, flyers and other collateral </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5">
            <w:pPr>
              <w:spacing w:after="0" w:line="240" w:lineRule="auto"/>
              <w:rPr/>
            </w:pPr>
            <w:r w:rsidDel="00000000" w:rsidR="00000000" w:rsidRPr="00000000">
              <w:rPr>
                <w:rtl w:val="0"/>
              </w:rPr>
              <w:t xml:space="preserve">Can be designed by Creative Team, print and distribution costs/arrangements to be covered by stakeholder.</w:t>
            </w:r>
          </w:p>
        </w:tc>
      </w:tr>
      <w:tr>
        <w:trPr>
          <w:cantSplit w:val="0"/>
          <w:tblHeader w:val="0"/>
        </w:trPr>
        <w:tc>
          <w:tcPr>
            <w:tcBorders>
              <w:top w:color="000000" w:space="0" w:sz="4" w:val="single"/>
              <w:left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6">
            <w:pPr>
              <w:spacing w:after="0" w:line="240" w:lineRule="auto"/>
              <w:rPr>
                <w:b w:val="1"/>
                <w:bCs w:val="1"/>
              </w:rPr>
            </w:pPr>
            <w:r w:rsidDel="00000000" w:rsidR="00000000" w:rsidRPr="00000000">
              <w:rPr>
                <w:b w:val="1"/>
                <w:bCs w:val="1"/>
                <w:rtl w:val="0"/>
              </w:rPr>
              <w:t xml:space="preserve">*Digital screens</w:t>
            </w:r>
          </w:p>
        </w:tc>
        <w:tc>
          <w:tcPr>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7">
            <w:pPr>
              <w:spacing w:after="0" w:line="240" w:lineRule="auto"/>
              <w:rPr/>
            </w:pPr>
            <w:r w:rsidDel="00000000" w:rsidR="00000000" w:rsidRPr="00000000">
              <w:rPr>
                <w:rtl w:val="0"/>
              </w:rPr>
              <w:t xml:space="preserve">Reach employees and patients within wards and our hospital</w:t>
            </w:r>
          </w:p>
        </w:tc>
        <w:tc>
          <w:tcPr>
            <w:tcBorders>
              <w:top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8">
            <w:pPr>
              <w:spacing w:after="0" w:line="240" w:lineRule="auto"/>
              <w:rPr/>
            </w:pPr>
            <w:r w:rsidDel="00000000" w:rsidR="00000000" w:rsidRPr="00000000">
              <w:rPr>
                <w:rtl w:val="0"/>
              </w:rPr>
              <w:t xml:space="preserve">Located throughout facilities to be designed by Creative team. </w:t>
            </w:r>
          </w:p>
        </w:tc>
      </w:tr>
      <w:tr>
        <w:trPr>
          <w:cantSplit w:val="0"/>
          <w:tblHeader w:val="0"/>
        </w:trPr>
        <w:tc>
          <w:tcPr>
            <w:gridSpan w:val="3"/>
            <w:tcBorders>
              <w:top w:color="000000" w:space="0" w:sz="4" w:val="single"/>
              <w:bottom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9">
            <w:pPr>
              <w:spacing w:after="0" w:line="240" w:lineRule="auto"/>
              <w:rPr/>
            </w:pPr>
            <w:r w:rsidDel="00000000" w:rsidR="00000000" w:rsidRPr="00000000">
              <w:rPr>
                <w:rtl w:val="0"/>
              </w:rPr>
            </w:r>
          </w:p>
          <w:p w:rsidR="00000000" w:rsidDel="00000000" w:rsidP="00000000" w:rsidRDefault="00000000" w:rsidRPr="00000000" w14:paraId="0000006A">
            <w:pPr>
              <w:spacing w:after="0" w:line="240" w:lineRule="auto"/>
              <w:rPr/>
            </w:pPr>
            <w:r w:rsidDel="00000000" w:rsidR="00000000" w:rsidRPr="00000000">
              <w:rPr>
                <w:rtl w:val="0"/>
              </w:rPr>
              <w:t xml:space="preserve">*Will require input from Monash Health’s design and creative team.</w:t>
            </w:r>
          </w:p>
          <w:p w:rsidR="00000000" w:rsidDel="00000000" w:rsidP="00000000" w:rsidRDefault="00000000" w:rsidRPr="00000000" w14:paraId="0000006B">
            <w:pPr>
              <w:spacing w:after="0" w:line="240" w:lineRule="auto"/>
              <w:rPr/>
            </w:pPr>
            <w:r w:rsidDel="00000000" w:rsidR="00000000" w:rsidRPr="00000000">
              <w:rPr>
                <w:rtl w:val="0"/>
              </w:rPr>
            </w:r>
          </w:p>
        </w:tc>
      </w:tr>
      <w:tr>
        <w:trPr>
          <w:cantSplit w:val="0"/>
          <w:tblHeader w:val="0"/>
        </w:trPr>
        <w:tc>
          <w:tcPr>
            <w:gridSpan w:val="3"/>
            <w:tcBorders>
              <w:top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E">
            <w:pPr>
              <w:spacing w:after="0" w:line="240" w:lineRule="auto"/>
              <w:rPr>
                <w:i w:val="1"/>
                <w:iCs w:val="1"/>
              </w:rPr>
            </w:pPr>
            <w:r w:rsidDel="00000000" w:rsidR="00000000" w:rsidRPr="00000000">
              <w:rPr>
                <w:rtl w:val="0"/>
              </w:rPr>
            </w:r>
          </w:p>
        </w:tc>
      </w:tr>
    </w:tbl>
    <w:p w:rsidR="00000000" w:rsidDel="00000000" w:rsidP="00000000" w:rsidRDefault="00000000" w:rsidRPr="00000000" w14:paraId="00000071">
      <w:pPr>
        <w:rPr/>
        <w:sectPr>
          <w:headerReference r:id="rId8" w:type="default"/>
          <w:footerReference r:id="rId9"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72">
      <w:pPr>
        <w:widowControl w:val="0"/>
        <w:pBdr>
          <w:top w:color="ffffff" w:space="31" w:sz="4" w:val="single"/>
          <w:left w:color="ffffff" w:space="31" w:sz="4" w:val="single"/>
          <w:bottom w:color="ffffff" w:space="31" w:sz="4" w:val="single"/>
          <w:right w:color="ffffff" w:space="31" w:sz="4" w:val="single"/>
        </w:pBdr>
        <w:spacing w:after="0" w:line="276" w:lineRule="auto"/>
        <w:rPr/>
      </w:pPr>
      <w:r w:rsidDel="00000000" w:rsidR="00000000" w:rsidRPr="00000000">
        <w:rPr>
          <w:rtl w:val="0"/>
        </w:rPr>
      </w:r>
    </w:p>
    <w:tbl>
      <w:tblPr>
        <w:tblStyle w:val="Table2"/>
        <w:tblW w:w="15704.0" w:type="dxa"/>
        <w:jc w:val="left"/>
        <w:tblInd w:w="-572.0" w:type="dxa"/>
        <w:tblLayout w:type="fixed"/>
        <w:tblLook w:val="0000"/>
      </w:tblPr>
      <w:tblGrid>
        <w:gridCol w:w="15704"/>
        <w:tblGridChange w:id="0">
          <w:tblGrid>
            <w:gridCol w:w="15704"/>
          </w:tblGrid>
        </w:tblGridChange>
      </w:tblGrid>
      <w:tr>
        <w:trPr>
          <w:cantSplit w:val="0"/>
          <w:trHeight w:val="978" w:hRule="atLeast"/>
          <w:tblHeader w:val="0"/>
        </w:trPr>
        <w:tc>
          <w:tcPr>
            <w:tcBorders>
              <w:bottom w:color="000000" w:space="0" w:sz="4" w:val="single"/>
            </w:tcBorders>
            <w:shd w:fill="auto" w:val="clear"/>
            <w:tcMar>
              <w:top w:w="15.0" w:type="dxa"/>
              <w:left w:w="115.0" w:type="dxa"/>
              <w:bottom w:w="15.0" w:type="dxa"/>
              <w:right w:w="115.0" w:type="dxa"/>
            </w:tcMar>
          </w:tcPr>
          <w:p w:rsidR="00000000" w:rsidDel="00000000" w:rsidP="00000000" w:rsidRDefault="00000000" w:rsidRPr="00000000" w14:paraId="00000073">
            <w:pPr>
              <w:pStyle w:val="Title"/>
              <w:rPr/>
            </w:pPr>
            <w:r w:rsidDel="00000000" w:rsidR="00000000" w:rsidRPr="00000000">
              <w:rPr>
                <w:rFonts w:ascii="Aptos" w:cs="Aptos" w:eastAsia="Aptos" w:hAnsi="Aptos"/>
                <w:rtl w:val="0"/>
              </w:rPr>
              <w:t xml:space="preserve">Communications schedule</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tbl>
            <w:tblPr>
              <w:tblStyle w:val="Table3"/>
              <w:tblW w:w="14207.0" w:type="dxa"/>
              <w:jc w:val="left"/>
              <w:tblLayout w:type="fixed"/>
              <w:tblLook w:val="0000"/>
            </w:tblPr>
            <w:tblGrid>
              <w:gridCol w:w="4993"/>
              <w:gridCol w:w="6662"/>
              <w:gridCol w:w="2552"/>
              <w:tblGridChange w:id="0">
                <w:tblGrid>
                  <w:gridCol w:w="4993"/>
                  <w:gridCol w:w="6662"/>
                  <w:gridCol w:w="2552"/>
                </w:tblGrid>
              </w:tblGridChange>
            </w:tblGrid>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75">
                  <w:pPr>
                    <w:spacing w:after="0" w:line="240" w:lineRule="auto"/>
                    <w:rPr/>
                  </w:pPr>
                  <w:r w:rsidDel="00000000" w:rsidR="00000000" w:rsidRPr="00000000">
                    <w:rPr>
                      <w:b w:val="1"/>
                      <w:bCs w:val="1"/>
                      <w:sz w:val="20"/>
                      <w:szCs w:val="20"/>
                      <w:rtl w:val="0"/>
                    </w:rPr>
                    <w:t xml:space="preserve">Channel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76">
                  <w:pPr>
                    <w:spacing w:after="0" w:line="240" w:lineRule="auto"/>
                    <w:rPr/>
                  </w:pPr>
                  <w:r w:rsidDel="00000000" w:rsidR="00000000" w:rsidRPr="00000000">
                    <w:rPr>
                      <w:b w:val="1"/>
                      <w:bCs w:val="1"/>
                      <w:sz w:val="20"/>
                      <w:szCs w:val="20"/>
                      <w:rtl w:val="0"/>
                    </w:rPr>
                    <w:t xml:space="preserve">Description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77">
                  <w:pPr>
                    <w:spacing w:after="0" w:line="240" w:lineRule="auto"/>
                    <w:ind w:left="-5" w:firstLine="5"/>
                    <w:rPr/>
                  </w:pPr>
                  <w:r w:rsidDel="00000000" w:rsidR="00000000" w:rsidRPr="00000000">
                    <w:rPr>
                      <w:b w:val="1"/>
                      <w:bCs w:val="1"/>
                      <w:sz w:val="20"/>
                      <w:szCs w:val="20"/>
                      <w:rtl w:val="0"/>
                    </w:rPr>
                    <w:t xml:space="preserve">Date / Timing</w:t>
                  </w:r>
                  <w:r w:rsidDel="00000000" w:rsidR="00000000" w:rsidRPr="00000000">
                    <w:rPr>
                      <w:rtl w:val="0"/>
                    </w:rPr>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78">
                  <w:pPr>
                    <w:spacing w:after="0" w:line="240" w:lineRule="auto"/>
                    <w:rPr/>
                  </w:pPr>
                  <w:r w:rsidDel="00000000" w:rsidR="00000000" w:rsidRPr="00000000">
                    <w:rPr>
                      <w:b w:val="1"/>
                      <w:bCs w:val="1"/>
                      <w:sz w:val="22"/>
                      <w:szCs w:val="22"/>
                      <w:rtl w:val="0"/>
                    </w:rPr>
                    <w:t xml:space="preserve">Targeted email to ED leads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79">
                  <w:pPr>
                    <w:spacing w:after="0" w:line="240" w:lineRule="auto"/>
                    <w:rPr/>
                  </w:pPr>
                  <w:r w:rsidDel="00000000" w:rsidR="00000000" w:rsidRPr="00000000">
                    <w:rPr>
                      <w:rtl w:val="0"/>
                    </w:rPr>
                    <w:t xml:space="preserve">Announcement that trial begins soon, with key points to share with teams for huddles.</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7A">
                  <w:pPr>
                    <w:spacing w:after="0" w:line="240" w:lineRule="auto"/>
                    <w:ind w:left="139" w:firstLine="0"/>
                    <w:rPr>
                      <w:sz w:val="22"/>
                      <w:szCs w:val="22"/>
                    </w:rPr>
                  </w:pPr>
                  <w:r w:rsidDel="00000000" w:rsidR="00000000" w:rsidRPr="00000000">
                    <w:rPr>
                      <w:sz w:val="22"/>
                      <w:szCs w:val="22"/>
                      <w:rtl w:val="0"/>
                    </w:rPr>
                    <w:t xml:space="preserve">Monday 17 Sep</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7B">
                  <w:pPr>
                    <w:spacing w:after="0" w:line="240" w:lineRule="auto"/>
                    <w:rPr/>
                  </w:pPr>
                  <w:r w:rsidDel="00000000" w:rsidR="00000000" w:rsidRPr="00000000">
                    <w:rPr>
                      <w:b w:val="1"/>
                      <w:bCs w:val="1"/>
                      <w:sz w:val="22"/>
                      <w:szCs w:val="22"/>
                      <w:rtl w:val="0"/>
                    </w:rPr>
                    <w:t xml:space="preserve">iNews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7C">
                  <w:pPr>
                    <w:spacing w:after="0" w:line="240" w:lineRule="auto"/>
                    <w:rPr/>
                  </w:pPr>
                  <w:r w:rsidDel="00000000" w:rsidR="00000000" w:rsidRPr="00000000">
                    <w:rPr>
                      <w:rtl w:val="0"/>
                    </w:rPr>
                    <w:t xml:space="preserve">Trial coming soon; Trial begins today (repeat piece with edited intro)</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7D">
                  <w:pPr>
                    <w:spacing w:after="0" w:line="240" w:lineRule="auto"/>
                    <w:ind w:left="139" w:firstLine="0"/>
                    <w:rPr/>
                  </w:pPr>
                  <w:r w:rsidDel="00000000" w:rsidR="00000000" w:rsidRPr="00000000">
                    <w:rPr>
                      <w:rtl w:val="0"/>
                    </w:rPr>
                    <w:t xml:space="preserve">24 Sep; 1 Oct</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7E">
                  <w:pPr>
                    <w:spacing w:after="0" w:line="240" w:lineRule="auto"/>
                    <w:rPr/>
                  </w:pPr>
                  <w:r w:rsidDel="00000000" w:rsidR="00000000" w:rsidRPr="00000000">
                    <w:rPr>
                      <w:b w:val="1"/>
                      <w:bCs w:val="1"/>
                      <w:sz w:val="22"/>
                      <w:szCs w:val="22"/>
                      <w:rtl w:val="0"/>
                    </w:rPr>
                    <w:t xml:space="preserve">Insight</w:t>
                  </w:r>
                  <w:r w:rsidDel="00000000" w:rsidR="00000000" w:rsidRPr="00000000">
                    <w:rPr>
                      <w:b w:val="1"/>
                      <w:bCs w:val="1"/>
                      <w:rtl w:val="0"/>
                    </w:rPr>
                    <w:t xml:space="preserve"> all-employee</w:t>
                  </w:r>
                  <w:r w:rsidDel="00000000" w:rsidR="00000000" w:rsidRPr="00000000">
                    <w:rPr>
                      <w:b w:val="1"/>
                      <w:bCs w:val="1"/>
                      <w:sz w:val="22"/>
                      <w:szCs w:val="22"/>
                      <w:rtl w:val="0"/>
                    </w:rPr>
                    <w:t xml:space="preserve"> newsletter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7F">
                  <w:pPr>
                    <w:spacing w:after="0" w:line="240" w:lineRule="auto"/>
                    <w:rPr/>
                  </w:pPr>
                  <w:r w:rsidDel="00000000" w:rsidR="00000000" w:rsidRPr="00000000">
                    <w:rPr>
                      <w:rtl w:val="0"/>
                    </w:rPr>
                    <w:t xml:space="preserve">Reshared iNews piece from above.</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0">
                  <w:pPr>
                    <w:spacing w:after="0" w:line="240" w:lineRule="auto"/>
                    <w:ind w:left="139" w:firstLine="0"/>
                    <w:rPr/>
                  </w:pPr>
                  <w:r w:rsidDel="00000000" w:rsidR="00000000" w:rsidRPr="00000000">
                    <w:rPr>
                      <w:rtl w:val="0"/>
                    </w:rPr>
                    <w:t xml:space="preserve">1 October</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81">
                  <w:pPr>
                    <w:spacing w:after="0" w:line="240" w:lineRule="auto"/>
                    <w:rPr/>
                  </w:pPr>
                  <w:r w:rsidDel="00000000" w:rsidR="00000000" w:rsidRPr="00000000">
                    <w:rPr>
                      <w:b w:val="1"/>
                      <w:bCs w:val="1"/>
                      <w:sz w:val="22"/>
                      <w:szCs w:val="22"/>
                      <w:rtl w:val="0"/>
                    </w:rPr>
                    <w:t xml:space="preserve">Employee Forum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2">
                  <w:pPr>
                    <w:spacing w:after="0" w:line="240" w:lineRule="auto"/>
                    <w:rPr/>
                  </w:pPr>
                  <w:r w:rsidDel="00000000" w:rsidR="00000000" w:rsidRPr="00000000">
                    <w:rPr>
                      <w:rtl w:val="0"/>
                    </w:rPr>
                    <w:t xml:space="preserve">To request a project update section, will be at the discretion of Exec and in view other content.</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3">
                  <w:pPr>
                    <w:spacing w:after="0" w:line="240" w:lineRule="auto"/>
                    <w:ind w:left="139" w:firstLine="0"/>
                    <w:rPr/>
                  </w:pPr>
                  <w:r w:rsidDel="00000000" w:rsidR="00000000" w:rsidRPr="00000000">
                    <w:rPr>
                      <w:rtl w:val="0"/>
                    </w:rPr>
                    <w:t xml:space="preserve">1 October</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84">
                  <w:pPr>
                    <w:spacing w:after="0" w:line="240" w:lineRule="auto"/>
                    <w:rPr/>
                  </w:pPr>
                  <w:r w:rsidDel="00000000" w:rsidR="00000000" w:rsidRPr="00000000">
                    <w:rPr>
                      <w:b w:val="1"/>
                      <w:bCs w:val="1"/>
                      <w:sz w:val="22"/>
                      <w:szCs w:val="22"/>
                      <w:rtl w:val="0"/>
                    </w:rPr>
                    <w:t xml:space="preserve">745 Leadership Update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5">
                  <w:pPr>
                    <w:spacing w:after="0" w:line="240" w:lineRule="auto"/>
                    <w:rPr/>
                  </w:pPr>
                  <w:r w:rsidDel="00000000" w:rsidR="00000000" w:rsidRPr="00000000">
                    <w:rPr>
                      <w:rtl w:val="0"/>
                    </w:rPr>
                    <w:t xml:space="preserve">To request an item within the agenda, trial begins tomorrow.</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6">
                  <w:pPr>
                    <w:spacing w:after="0" w:line="240" w:lineRule="auto"/>
                    <w:ind w:left="139" w:firstLine="0"/>
                    <w:rPr/>
                  </w:pPr>
                  <w:r w:rsidDel="00000000" w:rsidR="00000000" w:rsidRPr="00000000">
                    <w:rPr>
                      <w:rtl w:val="0"/>
                    </w:rPr>
                    <w:t xml:space="preserve">30 Sep</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87">
                  <w:pPr>
                    <w:spacing w:after="0" w:line="240" w:lineRule="auto"/>
                    <w:rPr/>
                  </w:pPr>
                  <w:r w:rsidDel="00000000" w:rsidR="00000000" w:rsidRPr="00000000">
                    <w:rPr>
                      <w:b w:val="1"/>
                      <w:bCs w:val="1"/>
                      <w:sz w:val="22"/>
                      <w:szCs w:val="22"/>
                      <w:rtl w:val="0"/>
                    </w:rPr>
                    <w:t xml:space="preserve">Meeting: Leadership </w:t>
                  </w:r>
                  <w:r w:rsidDel="00000000" w:rsidR="00000000" w:rsidRPr="00000000">
                    <w:rPr>
                      <w:b w:val="1"/>
                      <w:bCs w:val="1"/>
                      <w:rtl w:val="0"/>
                    </w:rPr>
                    <w:t xml:space="preserve">Forum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8">
                  <w:pPr>
                    <w:spacing w:after="0" w:line="240" w:lineRule="auto"/>
                    <w:rPr/>
                  </w:pPr>
                  <w:r w:rsidDel="00000000" w:rsidR="00000000" w:rsidRPr="00000000">
                    <w:rPr>
                      <w:rtl w:val="0"/>
                    </w:rPr>
                    <w:t xml:space="preserve">Fast News items (top-level reminder as part of top news)</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9">
                  <w:pPr>
                    <w:spacing w:after="0" w:line="240" w:lineRule="auto"/>
                    <w:ind w:left="139" w:firstLine="0"/>
                    <w:rPr/>
                  </w:pPr>
                  <w:r w:rsidDel="00000000" w:rsidR="00000000" w:rsidRPr="00000000">
                    <w:rPr>
                      <w:rtl w:val="0"/>
                    </w:rPr>
                    <w:t xml:space="preserve">8 Oct</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8A">
                  <w:pPr>
                    <w:spacing w:after="0" w:line="240" w:lineRule="auto"/>
                    <w:rPr/>
                  </w:pPr>
                  <w:r w:rsidDel="00000000" w:rsidR="00000000" w:rsidRPr="00000000">
                    <w:rPr>
                      <w:b w:val="1"/>
                      <w:bCs w:val="1"/>
                      <w:sz w:val="22"/>
                      <w:szCs w:val="22"/>
                      <w:rtl w:val="0"/>
                    </w:rPr>
                    <w:t xml:space="preserve">CMO Newsletter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B">
                  <w:pPr>
                    <w:spacing w:after="0" w:line="240" w:lineRule="auto"/>
                    <w:rPr/>
                  </w:pPr>
                  <w:r w:rsidDel="00000000" w:rsidR="00000000" w:rsidRPr="00000000">
                    <w:rPr>
                      <w:rtl w:val="0"/>
                    </w:rPr>
                    <w:t xml:space="preserve">Reshared iNews pieces</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C">
                  <w:pPr>
                    <w:spacing w:after="0" w:line="240" w:lineRule="auto"/>
                    <w:ind w:left="139" w:firstLine="0"/>
                    <w:rPr/>
                  </w:pPr>
                  <w:r w:rsidDel="00000000" w:rsidR="00000000" w:rsidRPr="00000000">
                    <w:rPr>
                      <w:rtl w:val="0"/>
                    </w:rPr>
                    <w:t xml:space="preserve">24-27 Sep</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8D">
                  <w:pPr>
                    <w:spacing w:after="0" w:line="240" w:lineRule="auto"/>
                    <w:rPr/>
                  </w:pPr>
                  <w:r w:rsidDel="00000000" w:rsidR="00000000" w:rsidRPr="00000000">
                    <w:rPr>
                      <w:b w:val="1"/>
                      <w:bCs w:val="1"/>
                      <w:sz w:val="22"/>
                      <w:szCs w:val="22"/>
                      <w:rtl w:val="0"/>
                    </w:rPr>
                    <w:t xml:space="preserve">*Intranet homepage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8E">
                  <w:pPr>
                    <w:spacing w:after="0" w:line="240" w:lineRule="auto"/>
                    <w:rPr/>
                  </w:pPr>
                  <w:r w:rsidDel="00000000" w:rsidR="00000000" w:rsidRPr="00000000">
                    <w:rPr>
                      <w:rtl w:val="0"/>
                    </w:rPr>
                    <w:t xml:space="preserve">Homepage tile (image on the homepage linking to the iNews article)</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8F">
                  <w:pPr>
                    <w:spacing w:after="0" w:line="240" w:lineRule="auto"/>
                    <w:ind w:left="139" w:firstLine="0"/>
                    <w:rPr/>
                  </w:pPr>
                  <w:r w:rsidDel="00000000" w:rsidR="00000000" w:rsidRPr="00000000">
                    <w:rPr>
                      <w:rtl w:val="0"/>
                    </w:rPr>
                    <w:t xml:space="preserve">1 Oct</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90">
                  <w:pPr>
                    <w:spacing w:after="0" w:line="240" w:lineRule="auto"/>
                    <w:rPr/>
                  </w:pPr>
                  <w:r w:rsidDel="00000000" w:rsidR="00000000" w:rsidRPr="00000000">
                    <w:rPr>
                      <w:b w:val="1"/>
                      <w:bCs w:val="1"/>
                      <w:sz w:val="22"/>
                      <w:szCs w:val="22"/>
                      <w:rtl w:val="0"/>
                    </w:rPr>
                    <w:t xml:space="preserve">*Screensavers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1">
                  <w:pPr>
                    <w:spacing w:after="0" w:line="240" w:lineRule="auto"/>
                    <w:rPr/>
                  </w:pPr>
                  <w:r w:rsidDel="00000000" w:rsidR="00000000" w:rsidRPr="00000000">
                    <w:rPr>
                      <w:rtl w:val="0"/>
                    </w:rPr>
                    <w:t xml:space="preserve">To be designed by the digital team (mock-up below)</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2">
                  <w:pPr>
                    <w:spacing w:after="0" w:line="240" w:lineRule="auto"/>
                    <w:ind w:left="139" w:firstLine="0"/>
                    <w:rPr/>
                  </w:pPr>
                  <w:r w:rsidDel="00000000" w:rsidR="00000000" w:rsidRPr="00000000">
                    <w:rPr>
                      <w:rtl w:val="0"/>
                    </w:rPr>
                    <w:t xml:space="preserve">1 Oct – 31 Dec</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93">
                  <w:pPr>
                    <w:spacing w:after="0" w:line="240" w:lineRule="auto"/>
                    <w:rPr/>
                  </w:pPr>
                  <w:r w:rsidDel="00000000" w:rsidR="00000000" w:rsidRPr="00000000">
                    <w:rPr>
                      <w:b w:val="1"/>
                      <w:bCs w:val="1"/>
                      <w:sz w:val="22"/>
                      <w:szCs w:val="22"/>
                      <w:rtl w:val="0"/>
                    </w:rPr>
                    <w:t xml:space="preserve">Newsletter: VHH</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4">
                  <w:pPr>
                    <w:spacing w:after="0" w:line="240" w:lineRule="auto"/>
                    <w:rPr/>
                  </w:pPr>
                  <w:r w:rsidDel="00000000" w:rsidR="00000000" w:rsidRPr="00000000">
                    <w:rPr>
                      <w:rtl w:val="0"/>
                    </w:rPr>
                    <w:t xml:space="preserve">Only if VHH is a cohort audience, date will depend on when the next issue is due.</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5">
                  <w:pPr>
                    <w:spacing w:after="0" w:line="240" w:lineRule="auto"/>
                    <w:ind w:left="139" w:firstLine="0"/>
                    <w:rPr/>
                  </w:pPr>
                  <w:r w:rsidDel="00000000" w:rsidR="00000000" w:rsidRPr="00000000">
                    <w:rPr>
                      <w:rtl w:val="0"/>
                    </w:rPr>
                    <w:t xml:space="preserve">October (TBC)</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96">
                  <w:pPr>
                    <w:spacing w:after="0" w:line="240" w:lineRule="auto"/>
                    <w:rPr/>
                  </w:pPr>
                  <w:r w:rsidDel="00000000" w:rsidR="00000000" w:rsidRPr="00000000">
                    <w:rPr>
                      <w:b w:val="1"/>
                      <w:bCs w:val="1"/>
                      <w:sz w:val="22"/>
                      <w:szCs w:val="22"/>
                      <w:rtl w:val="0"/>
                    </w:rPr>
                    <w:t xml:space="preserve">Newsletter: Quality Care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7">
                  <w:pPr>
                    <w:spacing w:after="0" w:line="240" w:lineRule="auto"/>
                    <w:rPr/>
                  </w:pPr>
                  <w:r w:rsidDel="00000000" w:rsidR="00000000" w:rsidRPr="00000000">
                    <w:rPr>
                      <w:rtl w:val="0"/>
                    </w:rPr>
                    <w:t xml:space="preserve">Ad-hoc publication, will need to check if an issue is due at this time.</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8">
                  <w:pPr>
                    <w:spacing w:after="0" w:line="240" w:lineRule="auto"/>
                    <w:ind w:left="139" w:firstLine="0"/>
                    <w:rPr/>
                  </w:pPr>
                  <w:r w:rsidDel="00000000" w:rsidR="00000000" w:rsidRPr="00000000">
                    <w:rPr>
                      <w:rtl w:val="0"/>
                    </w:rPr>
                    <w:t xml:space="preserve">October (TBC)</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99">
                  <w:pPr>
                    <w:spacing w:after="0" w:line="240" w:lineRule="auto"/>
                    <w:rPr/>
                  </w:pPr>
                  <w:r w:rsidDel="00000000" w:rsidR="00000000" w:rsidRPr="00000000">
                    <w:rPr>
                      <w:b w:val="1"/>
                      <w:bCs w:val="1"/>
                      <w:sz w:val="22"/>
                      <w:szCs w:val="22"/>
                      <w:rtl w:val="0"/>
                    </w:rPr>
                    <w:t xml:space="preserve">Meetings: Tier 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A">
                  <w:pPr>
                    <w:spacing w:after="0" w:line="240" w:lineRule="auto"/>
                    <w:rPr/>
                  </w:pPr>
                  <w:r w:rsidDel="00000000" w:rsidR="00000000" w:rsidRPr="00000000">
                    <w:rPr>
                      <w:rtl w:val="0"/>
                    </w:rPr>
                    <w:t xml:space="preserve">To request a reminder for Ops leaders from COO</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B">
                  <w:pPr>
                    <w:spacing w:after="0" w:line="240" w:lineRule="auto"/>
                    <w:ind w:left="139" w:firstLine="0"/>
                    <w:rPr/>
                  </w:pPr>
                  <w:r w:rsidDel="00000000" w:rsidR="00000000" w:rsidRPr="00000000">
                    <w:rPr>
                      <w:rtl w:val="0"/>
                    </w:rPr>
                    <w:t xml:space="preserve">1 Oct</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9C">
                  <w:pPr>
                    <w:spacing w:after="0" w:line="240" w:lineRule="auto"/>
                    <w:rPr/>
                  </w:pPr>
                  <w:r w:rsidDel="00000000" w:rsidR="00000000" w:rsidRPr="00000000">
                    <w:rPr>
                      <w:b w:val="1"/>
                      <w:bCs w:val="1"/>
                      <w:sz w:val="22"/>
                      <w:szCs w:val="22"/>
                      <w:rtl w:val="0"/>
                    </w:rPr>
                    <w:t xml:space="preserve">*Print collateral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D">
                  <w:pPr>
                    <w:spacing w:after="0" w:line="240" w:lineRule="auto"/>
                    <w:rPr/>
                  </w:pPr>
                  <w:r w:rsidDel="00000000" w:rsidR="00000000" w:rsidRPr="00000000">
                    <w:rPr>
                      <w:rtl w:val="0"/>
                    </w:rPr>
                    <w:t xml:space="preserve">Posters in EDs including consumer information sheet</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9E">
                  <w:pPr>
                    <w:spacing w:after="0" w:line="240" w:lineRule="auto"/>
                    <w:ind w:left="139" w:firstLine="0"/>
                    <w:rPr/>
                  </w:pPr>
                  <w:r w:rsidDel="00000000" w:rsidR="00000000" w:rsidRPr="00000000">
                    <w:rPr>
                      <w:rtl w:val="0"/>
                    </w:rPr>
                    <w:t xml:space="preserve">1 Oct- 31 Dec</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tcPr>
                <w:p w:rsidR="00000000" w:rsidDel="00000000" w:rsidP="00000000" w:rsidRDefault="00000000" w:rsidRPr="00000000" w14:paraId="0000009F">
                  <w:pPr>
                    <w:spacing w:after="0" w:line="240" w:lineRule="auto"/>
                    <w:rPr/>
                  </w:pPr>
                  <w:r w:rsidDel="00000000" w:rsidR="00000000" w:rsidRPr="00000000">
                    <w:rPr>
                      <w:b w:val="1"/>
                      <w:bCs w:val="1"/>
                      <w:sz w:val="22"/>
                      <w:szCs w:val="22"/>
                      <w:rtl w:val="0"/>
                    </w:rPr>
                    <w:t xml:space="preserve">*Digital </w:t>
                  </w:r>
                  <w:r w:rsidDel="00000000" w:rsidR="00000000" w:rsidRPr="00000000">
                    <w:rPr>
                      <w:b w:val="1"/>
                      <w:bCs w:val="1"/>
                      <w:rtl w:val="0"/>
                    </w:rPr>
                    <w:t xml:space="preserve">TV </w:t>
                  </w:r>
                  <w:r w:rsidDel="00000000" w:rsidR="00000000" w:rsidRPr="00000000">
                    <w:rPr>
                      <w:b w:val="1"/>
                      <w:bCs w:val="1"/>
                      <w:sz w:val="22"/>
                      <w:szCs w:val="22"/>
                      <w:rtl w:val="0"/>
                    </w:rPr>
                    <w:t xml:space="preserve">screens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A0">
                  <w:pPr>
                    <w:spacing w:after="0" w:line="240" w:lineRule="auto"/>
                    <w:rPr/>
                  </w:pPr>
                  <w:r w:rsidDel="00000000" w:rsidR="00000000" w:rsidRPr="00000000">
                    <w:rPr>
                      <w:rtl w:val="0"/>
                    </w:rPr>
                    <w:t xml:space="preserve">Promotional campaign slide during the month of Oct, will be both employee and patient facing through all sites.</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center"/>
                </w:tcPr>
                <w:p w:rsidR="00000000" w:rsidDel="00000000" w:rsidP="00000000" w:rsidRDefault="00000000" w:rsidRPr="00000000" w14:paraId="000000A1">
                  <w:pPr>
                    <w:spacing w:after="0" w:line="240" w:lineRule="auto"/>
                    <w:ind w:left="139" w:firstLine="0"/>
                    <w:rPr/>
                  </w:pPr>
                  <w:r w:rsidDel="00000000" w:rsidR="00000000" w:rsidRPr="00000000">
                    <w:rPr>
                      <w:rtl w:val="0"/>
                    </w:rPr>
                    <w:t xml:space="preserve">1-31 October</w:t>
                  </w:r>
                </w:p>
              </w:tc>
            </w:tr>
          </w:tbl>
          <w:p w:rsidR="00000000" w:rsidDel="00000000" w:rsidP="00000000" w:rsidRDefault="00000000" w:rsidRPr="00000000" w14:paraId="000000A2">
            <w:pPr>
              <w:rPr/>
            </w:pPr>
            <w:r w:rsidDel="00000000" w:rsidR="00000000" w:rsidRPr="00000000">
              <w:rPr>
                <w:rtl w:val="0"/>
              </w:rPr>
            </w:r>
          </w:p>
        </w:tc>
      </w:tr>
    </w:tbl>
    <w:p w:rsidR="00000000" w:rsidDel="00000000" w:rsidP="00000000" w:rsidRDefault="00000000" w:rsidRPr="00000000" w14:paraId="000000A3">
      <w:pPr>
        <w:rPr/>
        <w:sectPr>
          <w:headerReference r:id="rId10" w:type="default"/>
          <w:footerReference r:id="rId11" w:type="default"/>
          <w:type w:val="nextPage"/>
          <w:pgSz w:h="11906" w:w="16838" w:orient="landscape"/>
          <w:pgMar w:bottom="851" w:top="1440" w:left="1440" w:right="1440" w:header="720" w:footer="720"/>
        </w:sectPr>
      </w:pPr>
      <w:r w:rsidDel="00000000" w:rsidR="00000000" w:rsidRPr="00000000">
        <w:rPr>
          <w:rtl w:val="0"/>
        </w:rPr>
      </w:r>
    </w:p>
    <w:p w:rsidR="00000000" w:rsidDel="00000000" w:rsidP="00000000" w:rsidRDefault="00000000" w:rsidRPr="00000000" w14:paraId="000000A4">
      <w:pPr>
        <w:pStyle w:val="Heading1"/>
        <w:rPr>
          <w:b w:val="1"/>
          <w:bCs w:val="1"/>
          <w:sz w:val="38"/>
          <w:szCs w:val="38"/>
        </w:rPr>
      </w:pPr>
      <w:r w:rsidDel="00000000" w:rsidR="00000000" w:rsidRPr="00000000">
        <w:rPr>
          <w:b w:val="1"/>
          <w:bCs w:val="1"/>
          <w:sz w:val="38"/>
          <w:szCs w:val="38"/>
          <w:rtl w:val="0"/>
        </w:rPr>
        <w:t xml:space="preserve">Proposed content (for review)</w:t>
      </w:r>
    </w:p>
    <w:p w:rsidR="00000000" w:rsidDel="00000000" w:rsidP="00000000" w:rsidRDefault="00000000" w:rsidRPr="00000000" w14:paraId="000000A5">
      <w:pPr>
        <w:pStyle w:val="Heading1"/>
        <w:rPr/>
      </w:pPr>
      <w:r w:rsidDel="00000000" w:rsidR="00000000" w:rsidRPr="00000000">
        <w:rPr>
          <w:rtl w:val="0"/>
        </w:rPr>
        <w:t xml:space="preserve">iNews story &amp; media release (employee audience):</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pStyle w:val="Title"/>
        <w:rPr>
          <w:rFonts w:ascii="Aptos" w:cs="Aptos" w:eastAsia="Aptos" w:hAnsi="Aptos"/>
        </w:rPr>
      </w:pPr>
      <w:r w:rsidDel="00000000" w:rsidR="00000000" w:rsidRPr="00000000">
        <w:rPr>
          <w:rFonts w:ascii="Aptos" w:cs="Aptos" w:eastAsia="Aptos" w:hAnsi="Aptos"/>
          <w:rtl w:val="0"/>
        </w:rPr>
        <w:t xml:space="preserve">The end of the ‘just-in-case cannula’ begins this October</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b w:val="1"/>
          <w:bCs w:val="1"/>
        </w:rPr>
      </w:pPr>
      <w:r w:rsidDel="00000000" w:rsidR="00000000" w:rsidRPr="00000000">
        <w:rPr>
          <w:b w:val="1"/>
          <w:bCs w:val="1"/>
          <w:rtl w:val="0"/>
        </w:rPr>
        <w:t xml:space="preserve">Did you know that nearly half of the peripheral intravenous cannulas (PIVCs) inserted in emergency departments go unused? Starting 1 October, we’re coming together to put an end to the ‘just-in-case’ cannula and taking action for safer care and a better experience for our patients. </w:t>
      </w:r>
    </w:p>
    <w:p w:rsidR="00000000" w:rsidDel="00000000" w:rsidP="00000000" w:rsidRDefault="00000000" w:rsidRPr="00000000" w14:paraId="000000AA">
      <w:pPr>
        <w:rPr>
          <w:b w:val="1"/>
          <w:bCs w:val="1"/>
          <w:sz w:val="28"/>
          <w:szCs w:val="28"/>
        </w:rPr>
      </w:pPr>
      <w:r w:rsidDel="00000000" w:rsidR="00000000" w:rsidRPr="00000000">
        <w:rPr>
          <w:b w:val="1"/>
          <w:bCs w:val="1"/>
          <w:sz w:val="28"/>
          <w:szCs w:val="28"/>
          <w:rtl w:val="0"/>
        </w:rPr>
        <w:t xml:space="preserve">Leading the way for change</w:t>
      </w:r>
    </w:p>
    <w:p w:rsidR="00000000" w:rsidDel="00000000" w:rsidP="00000000" w:rsidRDefault="00000000" w:rsidRPr="00000000" w14:paraId="000000AB">
      <w:pPr>
        <w:rPr/>
      </w:pPr>
      <w:r w:rsidDel="00000000" w:rsidR="00000000" w:rsidRPr="00000000">
        <w:rPr>
          <w:rtl w:val="0"/>
        </w:rPr>
        <w:t xml:space="preserve">Peripheral intravenous cannulas cost Australian emergency departments (ED) up to $594 million annually. Astonishingly, nearly $306 million of that is attributed to cannulas that are never used. Beyond the financial burden, unused cannulas create significant environmental waste, take up around 11,790 days of clinician time annually and expose patients to complications like bloodstream infections. Reducing the insertion of unused cannulas is not only a patient safety issue but an urgent economic and healthcare priority.</w:t>
      </w:r>
    </w:p>
    <w:p w:rsidR="00000000" w:rsidDel="00000000" w:rsidP="00000000" w:rsidRDefault="00000000" w:rsidRPr="00000000" w14:paraId="000000AC">
      <w:pPr>
        <w:rPr/>
      </w:pPr>
      <w:r w:rsidDel="00000000" w:rsidR="00000000" w:rsidRPr="00000000">
        <w:rPr>
          <w:rtl w:val="0"/>
        </w:rPr>
        <w:t xml:space="preserve">Professor Diana Egerton-Warburton, Director of Emergency Medicine Research at Monash Health has been passionately leading change in this space and this year the Multidisciplinary Project Team PIVC investigator Group is excited to be launching a transformational implementation science trial funded by a $2.9 million grant from the Medical Research Future Fund (MRFF). </w:t>
      </w:r>
    </w:p>
    <w:p w:rsidR="00000000" w:rsidDel="00000000" w:rsidP="00000000" w:rsidRDefault="00000000" w:rsidRPr="00000000" w14:paraId="000000AD">
      <w:pPr>
        <w:rPr/>
      </w:pPr>
      <w:r w:rsidDel="00000000" w:rsidR="00000000" w:rsidRPr="00000000">
        <w:rPr>
          <w:rtl w:val="0"/>
        </w:rPr>
        <w:t xml:space="preserve">This five-year study will focus on improving the use of PIVCs in Australian EDs. The trial will aim to reduce unnecessary PIVC insertions and improve patient care, with the ambitious goal of rolling out these best-practice guidelines to 50% of EDs nationally.</w:t>
      </w:r>
    </w:p>
    <w:p w:rsidR="00000000" w:rsidDel="00000000" w:rsidP="00000000" w:rsidRDefault="00000000" w:rsidRPr="00000000" w14:paraId="000000AE">
      <w:pPr>
        <w:pStyle w:val="Heading2"/>
        <w:rPr/>
      </w:pPr>
      <w:r w:rsidDel="00000000" w:rsidR="00000000" w:rsidRPr="00000000">
        <w:rPr>
          <w:rtl w:val="0"/>
        </w:rPr>
        <w:t xml:space="preserve">What is happening</w:t>
      </w:r>
    </w:p>
    <w:p w:rsidR="00000000" w:rsidDel="00000000" w:rsidP="00000000" w:rsidRDefault="00000000" w:rsidRPr="00000000" w14:paraId="000000AF">
      <w:pPr>
        <w:rPr/>
      </w:pPr>
      <w:r w:rsidDel="00000000" w:rsidR="00000000" w:rsidRPr="00000000">
        <w:rPr>
          <w:rtl w:val="0"/>
        </w:rPr>
        <w:t xml:space="preserve">The </w:t>
      </w:r>
      <w:r w:rsidDel="00000000" w:rsidR="00000000" w:rsidRPr="00000000">
        <w:rPr>
          <w:i w:val="1"/>
          <w:iCs w:val="1"/>
          <w:rtl w:val="0"/>
        </w:rPr>
        <w:t xml:space="preserve">Just say no to the ‘just-in-case’ cannula</w:t>
      </w:r>
      <w:r w:rsidDel="00000000" w:rsidR="00000000" w:rsidRPr="00000000">
        <w:rPr>
          <w:rtl w:val="0"/>
        </w:rPr>
        <w:t xml:space="preserve"> campaign will roll out to nine Australian EDs. Phase one of the trial begins on 1 October at all Monash Health Emergency Departments and will signal the implementation of several initiatives in Monash Health EDs. This will include:</w:t>
      </w:r>
    </w:p>
    <w:p w:rsidR="00000000" w:rsidDel="00000000" w:rsidP="00000000" w:rsidRDefault="00000000" w:rsidRPr="00000000" w14:paraId="000000B0">
      <w:pPr>
        <w:numPr>
          <w:ilvl w:val="0"/>
          <w:numId w:val="10"/>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Auditing and improving IV trolley equipment and layout.</w:t>
      </w:r>
    </w:p>
    <w:p w:rsidR="00000000" w:rsidDel="00000000" w:rsidP="00000000" w:rsidRDefault="00000000" w:rsidRPr="00000000" w14:paraId="000000B1">
      <w:pPr>
        <w:numPr>
          <w:ilvl w:val="0"/>
          <w:numId w:val="10"/>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Updating the PIVC online learning package for staff.</w:t>
      </w:r>
    </w:p>
    <w:p w:rsidR="00000000" w:rsidDel="00000000" w:rsidP="00000000" w:rsidRDefault="00000000" w:rsidRPr="00000000" w14:paraId="000000B2">
      <w:pPr>
        <w:numPr>
          <w:ilvl w:val="0"/>
          <w:numId w:val="10"/>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Revising our PROMPT policy to ensure best practices.</w:t>
      </w:r>
    </w:p>
    <w:p w:rsidR="00000000" w:rsidDel="00000000" w:rsidP="00000000" w:rsidRDefault="00000000" w:rsidRPr="00000000" w14:paraId="000000B3">
      <w:pPr>
        <w:numPr>
          <w:ilvl w:val="0"/>
          <w:numId w:val="10"/>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Improving how cannula documentation is recorded in the Electronic Medical Record (EMR) to align with the ACSQHC standard</w:t>
      </w:r>
      <w:r w:rsidDel="00000000" w:rsidR="00000000" w:rsidRPr="00000000">
        <w:rPr>
          <w:rtl w:val="0"/>
        </w:rPr>
      </w:r>
    </w:p>
    <w:p w:rsidR="00000000" w:rsidDel="00000000" w:rsidP="00000000" w:rsidRDefault="00000000" w:rsidRPr="00000000" w14:paraId="000000B4">
      <w:pPr>
        <w:numPr>
          <w:ilvl w:val="0"/>
          <w:numId w:val="10"/>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Improving cannula care and maintenance within the health service by the introduction of the iDECIDED tool on the EMR interactive view </w:t>
      </w:r>
      <w:r w:rsidDel="00000000" w:rsidR="00000000" w:rsidRPr="00000000">
        <w:rPr>
          <w:rtl w:val="0"/>
        </w:rPr>
      </w:r>
    </w:p>
    <w:p w:rsidR="00000000" w:rsidDel="00000000" w:rsidP="00000000" w:rsidRDefault="00000000" w:rsidRPr="00000000" w14:paraId="000000B5">
      <w:pPr>
        <w:numPr>
          <w:ilvl w:val="0"/>
          <w:numId w:val="10"/>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Offering clinical education sessions to our teams.</w:t>
      </w:r>
    </w:p>
    <w:p w:rsidR="00000000" w:rsidDel="00000000" w:rsidP="00000000" w:rsidRDefault="00000000" w:rsidRPr="00000000" w14:paraId="000000B6">
      <w:pPr>
        <w:numPr>
          <w:ilvl w:val="0"/>
          <w:numId w:val="10"/>
        </w:numPr>
        <w:pBdr>
          <w:top w:color="ffffff" w:space="31" w:sz="4" w:val="single"/>
          <w:left w:color="ffffff" w:space="31" w:sz="4" w:val="single"/>
          <w:bottom w:color="ffffff" w:space="31" w:sz="4" w:val="single"/>
          <w:right w:color="ffffff" w:space="31" w:sz="4" w:val="single"/>
        </w:pBdr>
        <w:ind w:left="720" w:hanging="360"/>
        <w:rPr>
          <w:color w:val="000000"/>
        </w:rPr>
      </w:pPr>
      <w:r w:rsidDel="00000000" w:rsidR="00000000" w:rsidRPr="00000000">
        <w:rPr>
          <w:color w:val="000000"/>
          <w:rtl w:val="0"/>
        </w:rPr>
        <w:t xml:space="preserve">Distributing co-designed informational posters for patients.</w:t>
      </w:r>
    </w:p>
    <w:p w:rsidR="00000000" w:rsidDel="00000000" w:rsidP="00000000" w:rsidRDefault="00000000" w:rsidRPr="00000000" w14:paraId="000000B7">
      <w:pPr>
        <w:pStyle w:val="Heading2"/>
        <w:rPr/>
      </w:pPr>
      <w:r w:rsidDel="00000000" w:rsidR="00000000" w:rsidRPr="00000000">
        <w:rPr>
          <w:rtl w:val="0"/>
        </w:rPr>
        <w:t xml:space="preserve">What you need to do</w:t>
      </w:r>
    </w:p>
    <w:p w:rsidR="00000000" w:rsidDel="00000000" w:rsidP="00000000" w:rsidRDefault="00000000" w:rsidRPr="00000000" w14:paraId="000000B8">
      <w:pPr>
        <w:rPr/>
      </w:pPr>
      <w:r w:rsidDel="00000000" w:rsidR="00000000" w:rsidRPr="00000000">
        <w:rPr>
          <w:rtl w:val="0"/>
        </w:rPr>
        <w:t xml:space="preserve">Please help us to eliminate unnecessary PIVC use and improve patient safety and care by always:</w:t>
      </w:r>
    </w:p>
    <w:p w:rsidR="00000000" w:rsidDel="00000000" w:rsidP="00000000" w:rsidRDefault="00000000" w:rsidRPr="00000000" w14:paraId="000000B9">
      <w:pPr>
        <w:numPr>
          <w:ilvl w:val="0"/>
          <w:numId w:val="11"/>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being 80% sure that a cannula is clinically necessary for treatment before insertion</w:t>
      </w:r>
    </w:p>
    <w:p w:rsidR="00000000" w:rsidDel="00000000" w:rsidP="00000000" w:rsidRDefault="00000000" w:rsidRPr="00000000" w14:paraId="000000BA">
      <w:pPr>
        <w:numPr>
          <w:ilvl w:val="0"/>
          <w:numId w:val="11"/>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considering alternate medication routes other than IV</w:t>
      </w:r>
    </w:p>
    <w:p w:rsidR="00000000" w:rsidDel="00000000" w:rsidP="00000000" w:rsidRDefault="00000000" w:rsidRPr="00000000" w14:paraId="000000BB">
      <w:pPr>
        <w:numPr>
          <w:ilvl w:val="0"/>
          <w:numId w:val="11"/>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documenting cannula use in the EMR every time</w:t>
      </w:r>
      <w:r w:rsidDel="00000000" w:rsidR="00000000" w:rsidRPr="00000000">
        <w:rPr>
          <w:rtl w:val="0"/>
        </w:rPr>
      </w:r>
    </w:p>
    <w:p w:rsidR="00000000" w:rsidDel="00000000" w:rsidP="00000000" w:rsidRDefault="00000000" w:rsidRPr="00000000" w14:paraId="000000BC">
      <w:pPr>
        <w:numPr>
          <w:ilvl w:val="0"/>
          <w:numId w:val="11"/>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avoiding flexion points when a cannula is required</w:t>
      </w:r>
    </w:p>
    <w:p w:rsidR="00000000" w:rsidDel="00000000" w:rsidP="00000000" w:rsidRDefault="00000000" w:rsidRPr="00000000" w14:paraId="000000BD">
      <w:pPr>
        <w:numPr>
          <w:ilvl w:val="0"/>
          <w:numId w:val="11"/>
        </w:numPr>
        <w:pBdr>
          <w:top w:color="ffffff" w:space="31" w:sz="4" w:val="single"/>
          <w:left w:color="ffffff" w:space="31" w:sz="4" w:val="single"/>
          <w:bottom w:color="ffffff" w:space="31" w:sz="4" w:val="single"/>
          <w:right w:color="ffffff" w:space="31" w:sz="4" w:val="single"/>
        </w:pBdr>
        <w:ind w:left="720" w:hanging="360"/>
        <w:rPr>
          <w:color w:val="000000"/>
        </w:rPr>
      </w:pPr>
      <w:r w:rsidDel="00000000" w:rsidR="00000000" w:rsidRPr="00000000">
        <w:rPr>
          <w:color w:val="000000"/>
          <w:rtl w:val="0"/>
        </w:rPr>
        <w:t xml:space="preserve">talking to your patients when a cannula is required, ensuring they understand the clinical benefits and that they feel welcome to ask questions or raise concerns prior to insertion.</w:t>
      </w:r>
    </w:p>
    <w:p w:rsidR="00000000" w:rsidDel="00000000" w:rsidP="00000000" w:rsidRDefault="00000000" w:rsidRPr="00000000" w14:paraId="000000BE">
      <w:pPr>
        <w:rPr/>
      </w:pPr>
      <w:r w:rsidDel="00000000" w:rsidR="00000000" w:rsidRPr="00000000">
        <w:rPr>
          <w:rtl w:val="0"/>
        </w:rPr>
        <w:t xml:space="preserve">Together, we look forward to setting new best-practice standards not only within Monash Health but across Australia, ensuring safer care and better outcomes for patients and their families.</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i w:val="1"/>
          <w:iCs w:val="1"/>
          <w:rtl w:val="0"/>
        </w:rPr>
        <w:t xml:space="preserve">Approved by [</w:t>
      </w:r>
      <w:r w:rsidDel="00000000" w:rsidR="00000000" w:rsidRPr="00000000">
        <w:rPr>
          <w:i w:val="1"/>
          <w:iCs w:val="1"/>
          <w:rtl w:val="0"/>
        </w:rPr>
        <w:t xml:space="preserve">please insert name and title of General Manager or Program Director or above, authorising the publication of this article]</w:t>
      </w:r>
      <w:r w:rsidDel="00000000" w:rsidR="00000000" w:rsidRPr="00000000">
        <w:rPr>
          <w:rtl w:val="0"/>
        </w:rPr>
      </w:r>
    </w:p>
    <w:p w:rsidR="00000000" w:rsidDel="00000000" w:rsidP="00000000" w:rsidRDefault="00000000" w:rsidRPr="00000000" w14:paraId="000000C1">
      <w:pPr>
        <w:rPr>
          <w:i w:val="1"/>
          <w:iCs w:val="1"/>
        </w:rPr>
      </w:pPr>
      <w:r w:rsidDel="00000000" w:rsidR="00000000" w:rsidRPr="00000000">
        <w:rPr>
          <w:rtl w:val="0"/>
        </w:rPr>
      </w:r>
    </w:p>
    <w:p w:rsidR="00000000" w:rsidDel="00000000" w:rsidP="00000000" w:rsidRDefault="00000000" w:rsidRPr="00000000" w14:paraId="000000C2">
      <w:pPr>
        <w:pStyle w:val="Heading1"/>
        <w:rPr/>
      </w:pPr>
      <w:r w:rsidDel="00000000" w:rsidR="00000000" w:rsidRPr="00000000">
        <w:rPr>
          <w:rtl w:val="0"/>
        </w:rPr>
        <w:t xml:space="preserve">Short 100 word blurb for newsletter teasers (i.e. Insight Newsletter, CMO News) – employee audience</w:t>
      </w:r>
    </w:p>
    <w:p w:rsidR="00000000" w:rsidDel="00000000" w:rsidP="00000000" w:rsidRDefault="00000000" w:rsidRPr="00000000" w14:paraId="000000C3">
      <w:pPr>
        <w:rPr>
          <w:b w:val="1"/>
          <w:bCs w:val="1"/>
          <w:sz w:val="30"/>
          <w:szCs w:val="30"/>
        </w:rPr>
      </w:pPr>
      <w:r w:rsidDel="00000000" w:rsidR="00000000" w:rsidRPr="00000000">
        <w:rPr>
          <w:rtl w:val="0"/>
        </w:rPr>
      </w:r>
    </w:p>
    <w:p w:rsidR="00000000" w:rsidDel="00000000" w:rsidP="00000000" w:rsidRDefault="00000000" w:rsidRPr="00000000" w14:paraId="000000C4">
      <w:pPr>
        <w:rPr>
          <w:b w:val="1"/>
          <w:bCs w:val="1"/>
          <w:sz w:val="30"/>
          <w:szCs w:val="30"/>
        </w:rPr>
      </w:pPr>
      <w:r w:rsidDel="00000000" w:rsidR="00000000" w:rsidRPr="00000000">
        <w:rPr>
          <w:b w:val="1"/>
          <w:bCs w:val="1"/>
          <w:sz w:val="30"/>
          <w:szCs w:val="30"/>
          <w:rtl w:val="0"/>
        </w:rPr>
        <w:t xml:space="preserve">The end of the ‘just-in-case cannula’ arrives this October</w:t>
      </w:r>
    </w:p>
    <w:p w:rsidR="00000000" w:rsidDel="00000000" w:rsidP="00000000" w:rsidRDefault="00000000" w:rsidRPr="00000000" w14:paraId="000000C5">
      <w:pPr>
        <w:rPr/>
      </w:pPr>
      <w:r w:rsidDel="00000000" w:rsidR="00000000" w:rsidRPr="00000000">
        <w:rPr>
          <w:rtl w:val="0"/>
        </w:rPr>
        <w:t xml:space="preserve">Did you know that nearly half of all peripheral intravenous cannulas (PIVCs)</w:t>
      </w:r>
      <w:r w:rsidDel="00000000" w:rsidR="00000000" w:rsidRPr="00000000">
        <w:rPr>
          <w:b w:val="1"/>
          <w:bCs w:val="1"/>
          <w:rtl w:val="0"/>
        </w:rPr>
        <w:t xml:space="preserve"> </w:t>
      </w:r>
      <w:r w:rsidDel="00000000" w:rsidR="00000000" w:rsidRPr="00000000">
        <w:rPr>
          <w:rtl w:val="0"/>
        </w:rPr>
        <w:t xml:space="preserve">go unused? On 1 October, the </w:t>
      </w:r>
      <w:r w:rsidDel="00000000" w:rsidR="00000000" w:rsidRPr="00000000">
        <w:rPr>
          <w:i w:val="1"/>
          <w:iCs w:val="1"/>
          <w:rtl w:val="0"/>
        </w:rPr>
        <w:t xml:space="preserve">Just say no to the ‘just-in-case’ cannula</w:t>
      </w:r>
      <w:r w:rsidDel="00000000" w:rsidR="00000000" w:rsidRPr="00000000">
        <w:rPr>
          <w:rtl w:val="0"/>
        </w:rPr>
        <w:t xml:space="preserve"> project will launch across Monash Health's Emergency Departments. Led by Professor Diana Egerton-Warburton, this initiative will aim to improve patient care and safety by putting an end to unnecessary PIVC insertions. Funded by a $2.9 million MRFF grant, the five-year implementation science trial will aim to roll out best-practice guidelines to EDs nationally by 2027. </w:t>
      </w:r>
    </w:p>
    <w:p w:rsidR="00000000" w:rsidDel="00000000" w:rsidP="00000000" w:rsidRDefault="00000000" w:rsidRPr="00000000" w14:paraId="000000C6">
      <w:pPr>
        <w:rPr>
          <w:u w:val="single"/>
        </w:rPr>
      </w:pPr>
      <w:r w:rsidDel="00000000" w:rsidR="00000000" w:rsidRPr="00000000">
        <w:rPr>
          <w:u w:val="single"/>
          <w:rtl w:val="0"/>
        </w:rPr>
        <w:t xml:space="preserve">Learn more about the changes coming to our EDs</w:t>
      </w:r>
    </w:p>
    <w:p w:rsidR="00000000" w:rsidDel="00000000" w:rsidP="00000000" w:rsidRDefault="00000000" w:rsidRPr="00000000" w14:paraId="000000C7">
      <w:pPr>
        <w:pStyle w:val="Heading1"/>
        <w:rPr/>
      </w:pPr>
      <w:bookmarkStart w:colFirst="0" w:colLast="0" w:name="_heading=h.2scidor49gcp" w:id="9"/>
      <w:bookmarkEnd w:id="9"/>
      <w:r w:rsidDel="00000000" w:rsidR="00000000" w:rsidRPr="00000000">
        <w:rPr>
          <w:rtl w:val="0"/>
        </w:rPr>
      </w:r>
    </w:p>
    <w:p w:rsidR="00000000" w:rsidDel="00000000" w:rsidP="00000000" w:rsidRDefault="00000000" w:rsidRPr="00000000" w14:paraId="000000C8">
      <w:pPr>
        <w:pStyle w:val="Heading1"/>
        <w:rPr>
          <w:rFonts w:ascii="Arial" w:cs="Arial" w:eastAsia="Arial" w:hAnsi="Arial"/>
          <w:b w:val="1"/>
          <w:bCs w:val="1"/>
          <w:color w:val="000000"/>
          <w:sz w:val="30"/>
          <w:szCs w:val="30"/>
        </w:rPr>
      </w:pPr>
      <w:bookmarkStart w:colFirst="0" w:colLast="0" w:name="_heading=h.1gg3yx9n9f16" w:id="10"/>
      <w:bookmarkEnd w:id="10"/>
      <w:r w:rsidDel="00000000" w:rsidR="00000000" w:rsidRPr="00000000">
        <w:rPr>
          <w:rFonts w:ascii="Arial" w:cs="Arial" w:eastAsia="Arial" w:hAnsi="Arial"/>
          <w:b w:val="1"/>
          <w:bCs w:val="1"/>
          <w:color w:val="000000"/>
          <w:sz w:val="30"/>
          <w:szCs w:val="30"/>
          <w:rtl w:val="0"/>
        </w:rPr>
        <w:t xml:space="preserve">Update on the Launch</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spacing w:line="259" w:lineRule="auto"/>
        <w:rPr>
          <w:rFonts w:ascii="Arial" w:cs="Arial" w:eastAsia="Arial" w:hAnsi="Arial"/>
        </w:rPr>
      </w:pPr>
      <w:r w:rsidDel="00000000" w:rsidR="00000000" w:rsidRPr="00000000">
        <w:rPr>
          <w:rFonts w:ascii="Arial" w:cs="Arial" w:eastAsia="Arial" w:hAnsi="Arial"/>
          <w:rtl w:val="0"/>
        </w:rPr>
        <w:t xml:space="preserve">Last week the Just say no to the </w:t>
      </w:r>
      <w:hyperlink r:id="rId12">
        <w:r w:rsidDel="00000000" w:rsidR="00000000" w:rsidRPr="00000000">
          <w:rPr>
            <w:rFonts w:ascii="Arial" w:cs="Arial" w:eastAsia="Arial" w:hAnsi="Arial"/>
            <w:color w:val="0563c1"/>
            <w:u w:val="single"/>
            <w:rtl w:val="0"/>
          </w:rPr>
          <w:t xml:space="preserve">‘just-in-case’ cannula project</w:t>
        </w:r>
      </w:hyperlink>
      <w:r w:rsidDel="00000000" w:rsidR="00000000" w:rsidRPr="00000000">
        <w:rPr>
          <w:rFonts w:ascii="Arial" w:cs="Arial" w:eastAsia="Arial" w:hAnsi="Arial"/>
          <w:rtl w:val="0"/>
        </w:rPr>
        <w:t xml:space="preserve"> was launched across Monash Health. The hybrid launch event was attended by more than 150 attendees. The implementation science trial is MRFF funded and its overall aim is ensuring excellence in Peripheral Intravenous Cannula (PIVC) care with alignment to the </w:t>
      </w:r>
      <w:hyperlink r:id="rId13">
        <w:r w:rsidDel="00000000" w:rsidR="00000000" w:rsidRPr="00000000">
          <w:rPr>
            <w:rFonts w:ascii="Arial" w:cs="Arial" w:eastAsia="Arial" w:hAnsi="Arial"/>
            <w:color w:val="0563c1"/>
            <w:u w:val="single"/>
            <w:rtl w:val="0"/>
          </w:rPr>
          <w:t xml:space="preserve">ACSQHC 2021 Clinical Care Standard.</w:t>
        </w:r>
      </w:hyperlink>
      <w:r w:rsidDel="00000000" w:rsidR="00000000" w:rsidRPr="00000000">
        <w:rPr>
          <w:rFonts w:ascii="Arial" w:cs="Arial" w:eastAsia="Arial" w:hAnsi="Arial"/>
          <w:rtl w:val="0"/>
        </w:rPr>
        <w:t xml:space="preserve"> Monash Health research informed this standard and has been cited in recent </w:t>
      </w:r>
      <w:hyperlink r:id="rId14">
        <w:r w:rsidDel="00000000" w:rsidR="00000000" w:rsidRPr="00000000">
          <w:rPr>
            <w:rFonts w:ascii="Arial" w:cs="Arial" w:eastAsia="Arial" w:hAnsi="Arial"/>
            <w:color w:val="0563c1"/>
            <w:u w:val="single"/>
            <w:rtl w:val="0"/>
          </w:rPr>
          <w:t xml:space="preserve">WHO guidelines on preventing bloodstream infections from PIVCs</w:t>
        </w:r>
      </w:hyperlink>
      <w:r w:rsidDel="00000000" w:rsidR="00000000" w:rsidRPr="00000000">
        <w:rPr>
          <w:rFonts w:ascii="Arial" w:cs="Arial" w:eastAsia="Arial" w:hAnsi="Arial"/>
          <w:rtl w:val="0"/>
        </w:rPr>
        <w:t xml:space="preserve">.</w:t>
      </w:r>
    </w:p>
    <w:p w:rsidR="00000000" w:rsidDel="00000000" w:rsidP="00000000" w:rsidRDefault="00000000" w:rsidRPr="00000000" w14:paraId="000000CB">
      <w:pPr>
        <w:spacing w:line="259" w:lineRule="auto"/>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The key messages were highlighted by CEO, Eugine Yafele, “fewer, cleaner, smarter cannulas”. He emphasised that a whole hospital approach is needed, ongoing care and maintenance is vital to ensure we reduce risks of PIVC complications particularly hospital acquired bloodstream infections. We heard from a consumer whose wife experienced this type of infection and the impact it had.</w:t>
      </w:r>
    </w:p>
    <w:p w:rsidR="00000000" w:rsidDel="00000000" w:rsidP="00000000" w:rsidRDefault="00000000" w:rsidRPr="00000000" w14:paraId="000000CC">
      <w:pPr>
        <w:rPr>
          <w:rFonts w:ascii="Arial" w:cs="Arial" w:eastAsia="Arial" w:hAnsi="Arial"/>
        </w:rPr>
      </w:pPr>
      <w:hyperlink r:id="rId15">
        <w:r w:rsidDel="00000000" w:rsidR="00000000" w:rsidRPr="00000000">
          <w:rPr>
            <w:rFonts w:ascii="Arial" w:cs="Arial" w:eastAsia="Arial" w:hAnsi="Arial"/>
            <w:color w:val="1155cc"/>
            <w:u w:val="single"/>
            <w:rtl w:val="0"/>
          </w:rPr>
          <w:t xml:space="preserve">Professor Diana Egerton-Warburton</w:t>
        </w:r>
      </w:hyperlink>
      <w:r w:rsidDel="00000000" w:rsidR="00000000" w:rsidRPr="00000000">
        <w:rPr>
          <w:rFonts w:ascii="Arial" w:cs="Arial" w:eastAsia="Arial" w:hAnsi="Arial"/>
          <w:color w:val="000000"/>
          <w:rtl w:val="0"/>
        </w:rPr>
        <w:t xml:space="preserve"> called for a shift in how we think about patient care, reducing low value care by questioning whether a cannula is necessary. It’s good for the consumers, the health services and the planet. A health economic analysis and national roll out will be part of the project.</w:t>
      </w:r>
      <w:r w:rsidDel="00000000" w:rsidR="00000000" w:rsidRPr="00000000">
        <w:rPr>
          <w:rFonts w:ascii="Arial" w:cs="Arial" w:eastAsia="Arial" w:hAnsi="Arial"/>
          <w:rtl w:val="0"/>
        </w:rPr>
        <w:t xml:space="preserve"> </w:t>
      </w:r>
    </w:p>
    <w:p w:rsidR="00000000" w:rsidDel="00000000" w:rsidP="00000000" w:rsidRDefault="00000000" w:rsidRPr="00000000" w14:paraId="000000CD">
      <w:pPr>
        <w:pStyle w:val="Heading1"/>
        <w:rPr/>
      </w:pPr>
      <w:r w:rsidDel="00000000" w:rsidR="00000000" w:rsidRPr="00000000">
        <w:rPr>
          <w:rtl w:val="0"/>
        </w:rPr>
      </w:r>
    </w:p>
    <w:p w:rsidR="00000000" w:rsidDel="00000000" w:rsidP="00000000" w:rsidRDefault="00000000" w:rsidRPr="00000000" w14:paraId="000000CE">
      <w:pPr>
        <w:pStyle w:val="Heading1"/>
        <w:rPr/>
      </w:pPr>
      <w:r w:rsidDel="00000000" w:rsidR="00000000" w:rsidRPr="00000000">
        <w:rPr>
          <w:rtl w:val="0"/>
        </w:rPr>
        <w:t xml:space="preserve">Website story for monashhealth.org (public facing)</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sz w:val="56"/>
          <w:szCs w:val="56"/>
        </w:rPr>
      </w:pPr>
      <w:r w:rsidDel="00000000" w:rsidR="00000000" w:rsidRPr="00000000">
        <w:rPr>
          <w:sz w:val="56"/>
          <w:szCs w:val="56"/>
          <w:rtl w:val="0"/>
        </w:rPr>
        <w:t xml:space="preserve">Let’s say no to the ‘just-in-case’ cannula</w:t>
      </w:r>
    </w:p>
    <w:p w:rsidR="00000000" w:rsidDel="00000000" w:rsidP="00000000" w:rsidRDefault="00000000" w:rsidRPr="00000000" w14:paraId="000000D1">
      <w:pPr>
        <w:rPr/>
      </w:pPr>
      <w:r w:rsidDel="00000000" w:rsidR="00000000" w:rsidRPr="00000000">
        <w:rPr>
          <w:rtl w:val="0"/>
        </w:rPr>
        <w:t xml:space="preserve">Did you know that nearly half of all IV cannulas (the plastic tubes inserted into patients' veins to give them medicines and fluids or to carry out procedures) inserted in emergency departments across Australia are not used? </w:t>
      </w:r>
    </w:p>
    <w:p w:rsidR="00000000" w:rsidDel="00000000" w:rsidP="00000000" w:rsidRDefault="00000000" w:rsidRPr="00000000" w14:paraId="000000D2">
      <w:pPr>
        <w:rPr/>
      </w:pPr>
      <w:r w:rsidDel="00000000" w:rsidR="00000000" w:rsidRPr="00000000">
        <w:rPr>
          <w:rtl w:val="0"/>
        </w:rPr>
        <w:t xml:space="preserve">Beginning 1 October, we’re launching an exciting project to reduce the use of unnecessary cannulas and provide safer care and a better experience for our patients.</w:t>
      </w:r>
    </w:p>
    <w:p w:rsidR="00000000" w:rsidDel="00000000" w:rsidP="00000000" w:rsidRDefault="00000000" w:rsidRPr="00000000" w14:paraId="000000D3">
      <w:pPr>
        <w:pStyle w:val="Heading2"/>
        <w:rPr/>
      </w:pPr>
      <w:r w:rsidDel="00000000" w:rsidR="00000000" w:rsidRPr="00000000">
        <w:rPr>
          <w:rtl w:val="0"/>
        </w:rPr>
        <w:t xml:space="preserve">Why this matters</w:t>
      </w:r>
    </w:p>
    <w:p w:rsidR="00000000" w:rsidDel="00000000" w:rsidP="00000000" w:rsidRDefault="00000000" w:rsidRPr="00000000" w14:paraId="000000D4">
      <w:pPr>
        <w:rPr/>
      </w:pPr>
      <w:r w:rsidDel="00000000" w:rsidR="00000000" w:rsidRPr="00000000">
        <w:rPr>
          <w:rtl w:val="0"/>
        </w:rPr>
        <w:t xml:space="preserve">Unnecessary cannulas can cause discomfort, pain, and increase the risk of serious infections. Every cannula inserted carries a potential risk, so avoiding them when they're not needed helps keep patients safer. </w:t>
      </w:r>
    </w:p>
    <w:p w:rsidR="00000000" w:rsidDel="00000000" w:rsidP="00000000" w:rsidRDefault="00000000" w:rsidRPr="00000000" w14:paraId="000000D5">
      <w:pPr>
        <w:rPr/>
      </w:pPr>
      <w:r w:rsidDel="00000000" w:rsidR="00000000" w:rsidRPr="00000000">
        <w:rPr>
          <w:rtl w:val="0"/>
        </w:rPr>
        <w:t xml:space="preserve">Eliminating unnecessary cannulas also allows our healthcare teams to spend more time on patient care, using resources more effectively to support you and all other patients. It's about providing safer, more efficient care for every patient.</w:t>
      </w:r>
    </w:p>
    <w:p w:rsidR="00000000" w:rsidDel="00000000" w:rsidP="00000000" w:rsidRDefault="00000000" w:rsidRPr="00000000" w14:paraId="000000D6">
      <w:pPr>
        <w:pStyle w:val="Heading2"/>
        <w:rPr/>
      </w:pPr>
      <w:r w:rsidDel="00000000" w:rsidR="00000000" w:rsidRPr="00000000">
        <w:rPr>
          <w:rtl w:val="0"/>
        </w:rPr>
        <w:t xml:space="preserve">What you can do </w:t>
      </w:r>
    </w:p>
    <w:p w:rsidR="00000000" w:rsidDel="00000000" w:rsidP="00000000" w:rsidRDefault="00000000" w:rsidRPr="00000000" w14:paraId="000000D7">
      <w:pPr>
        <w:rPr/>
      </w:pPr>
      <w:r w:rsidDel="00000000" w:rsidR="00000000" w:rsidRPr="00000000">
        <w:rPr>
          <w:rtl w:val="0"/>
        </w:rPr>
        <w:t xml:space="preserve">We encourage you to join the conversation and help us reduce the use of unnecessary cannulas. We welcome you to:</w:t>
      </w:r>
    </w:p>
    <w:p w:rsidR="00000000" w:rsidDel="00000000" w:rsidP="00000000" w:rsidRDefault="00000000" w:rsidRPr="00000000" w14:paraId="000000D8">
      <w:pPr>
        <w:numPr>
          <w:ilvl w:val="0"/>
          <w:numId w:val="2"/>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ask your nurse or doctor why you are getting and IV cannula </w:t>
      </w:r>
    </w:p>
    <w:p w:rsidR="00000000" w:rsidDel="00000000" w:rsidP="00000000" w:rsidRDefault="00000000" w:rsidRPr="00000000" w14:paraId="000000D9">
      <w:pPr>
        <w:numPr>
          <w:ilvl w:val="0"/>
          <w:numId w:val="2"/>
        </w:numPr>
        <w:pBdr>
          <w:top w:color="ffffff" w:space="31" w:sz="4" w:val="single"/>
          <w:left w:color="ffffff" w:space="31" w:sz="4" w:val="single"/>
          <w:bottom w:color="ffffff" w:space="31" w:sz="4" w:val="single"/>
          <w:right w:color="ffffff" w:space="31" w:sz="4" w:val="single"/>
        </w:pBdr>
        <w:spacing w:after="0" w:lineRule="auto"/>
        <w:ind w:left="720" w:hanging="360"/>
        <w:rPr>
          <w:color w:val="000000"/>
        </w:rPr>
      </w:pPr>
      <w:r w:rsidDel="00000000" w:rsidR="00000000" w:rsidRPr="00000000">
        <w:rPr>
          <w:color w:val="000000"/>
          <w:rtl w:val="0"/>
        </w:rPr>
        <w:t xml:space="preserve">ask if there is an alternative, for example, you can ask, “can I have oral medications instead”?</w:t>
      </w:r>
    </w:p>
    <w:p w:rsidR="00000000" w:rsidDel="00000000" w:rsidP="00000000" w:rsidRDefault="00000000" w:rsidRPr="00000000" w14:paraId="000000DA">
      <w:pPr>
        <w:numPr>
          <w:ilvl w:val="0"/>
          <w:numId w:val="2"/>
        </w:numPr>
        <w:pBdr>
          <w:top w:color="ffffff" w:space="31" w:sz="4" w:val="single"/>
          <w:left w:color="ffffff" w:space="31" w:sz="4" w:val="single"/>
          <w:bottom w:color="ffffff" w:space="31" w:sz="4" w:val="single"/>
          <w:right w:color="ffffff" w:space="31" w:sz="4" w:val="single"/>
        </w:pBdr>
        <w:ind w:left="720" w:hanging="360"/>
        <w:rPr>
          <w:color w:val="000000"/>
        </w:rPr>
      </w:pPr>
      <w:r w:rsidDel="00000000" w:rsidR="00000000" w:rsidRPr="00000000">
        <w:rPr>
          <w:color w:val="000000"/>
          <w:rtl w:val="0"/>
        </w:rPr>
        <w:t xml:space="preserve">tell your nurse or doctor if you have any concerns with your cannula, especially if it hurts.</w:t>
      </w:r>
    </w:p>
    <w:p w:rsidR="00000000" w:rsidDel="00000000" w:rsidP="00000000" w:rsidRDefault="00000000" w:rsidRPr="00000000" w14:paraId="000000DB">
      <w:pPr>
        <w:rPr/>
      </w:pPr>
      <w:r w:rsidDel="00000000" w:rsidR="00000000" w:rsidRPr="00000000">
        <w:rPr>
          <w:rtl w:val="0"/>
        </w:rPr>
        <w:t xml:space="preserve">By reducing unnecessary cannula use, we’re creating a safer, more efficient, and patient-centred approach to emergency care, together.</w:t>
      </w:r>
    </w:p>
    <w:p w:rsidR="00000000" w:rsidDel="00000000" w:rsidP="00000000" w:rsidRDefault="00000000" w:rsidRPr="00000000" w14:paraId="000000DC">
      <w:pPr>
        <w:rPr/>
      </w:pPr>
      <w:r w:rsidDel="00000000" w:rsidR="00000000" w:rsidRPr="00000000">
        <w:rPr>
          <w:b w:val="1"/>
          <w:bCs w:val="1"/>
          <w:rtl w:val="0"/>
        </w:rPr>
        <w:t xml:space="preserve">For more information download the </w:t>
      </w:r>
      <w:r w:rsidDel="00000000" w:rsidR="00000000" w:rsidRPr="00000000">
        <w:rPr>
          <w:b w:val="1"/>
          <w:bCs w:val="1"/>
          <w:u w:val="single"/>
          <w:rtl w:val="0"/>
        </w:rPr>
        <w:t xml:space="preserve">Best Practice for Intravenous Cannula Use in Emergency Departments - Information for Consumers</w:t>
      </w:r>
      <w:r w:rsidDel="00000000" w:rsidR="00000000" w:rsidRPr="00000000">
        <w:rPr>
          <w:rtl w:val="0"/>
        </w:rPr>
      </w:r>
    </w:p>
    <w:p w:rsidR="00000000" w:rsidDel="00000000" w:rsidP="00000000" w:rsidRDefault="00000000" w:rsidRPr="00000000" w14:paraId="000000DD">
      <w:pPr>
        <w:pageBreakBefore w:val="1"/>
        <w:rPr/>
      </w:pPr>
      <w:r w:rsidDel="00000000" w:rsidR="00000000" w:rsidRPr="00000000">
        <w:rPr>
          <w:rtl w:val="0"/>
        </w:rPr>
      </w:r>
    </w:p>
    <w:p w:rsidR="00000000" w:rsidDel="00000000" w:rsidP="00000000" w:rsidRDefault="00000000" w:rsidRPr="00000000" w14:paraId="000000DE">
      <w:pPr>
        <w:pStyle w:val="Heading1"/>
        <w:rPr/>
      </w:pPr>
      <w:r w:rsidDel="00000000" w:rsidR="00000000" w:rsidRPr="00000000">
        <w:rPr>
          <w:rtl w:val="0"/>
        </w:rPr>
        <w:t xml:space="preserve">Email to Monash Health ED Leadership (week before launch)</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Dear colleagues,</w:t>
      </w:r>
    </w:p>
    <w:p w:rsidR="00000000" w:rsidDel="00000000" w:rsidP="00000000" w:rsidRDefault="00000000" w:rsidRPr="00000000" w14:paraId="000000E1">
      <w:pPr>
        <w:rPr/>
      </w:pPr>
      <w:r w:rsidDel="00000000" w:rsidR="00000000" w:rsidRPr="00000000">
        <w:rPr>
          <w:rtl w:val="0"/>
        </w:rPr>
        <w:t xml:space="preserve">I am writing to share that the Best Practice for Intravenous Cannula Use in Emergency Departments project (</w:t>
      </w:r>
      <w:r w:rsidDel="00000000" w:rsidR="00000000" w:rsidRPr="00000000">
        <w:rPr>
          <w:i w:val="1"/>
          <w:iCs w:val="1"/>
          <w:rtl w:val="0"/>
        </w:rPr>
        <w:t xml:space="preserve">Just say no to the ‘just-in-case’ cannula </w:t>
      </w:r>
      <w:r w:rsidDel="00000000" w:rsidR="00000000" w:rsidRPr="00000000">
        <w:rPr>
          <w:rtl w:val="0"/>
        </w:rPr>
        <w:t xml:space="preserve">campaign) will officially launch across all Monash Health Emergency Departments this coming Tuesday 1 October.</w:t>
      </w:r>
    </w:p>
    <w:p w:rsidR="00000000" w:rsidDel="00000000" w:rsidP="00000000" w:rsidRDefault="00000000" w:rsidRPr="00000000" w14:paraId="000000E2">
      <w:pPr>
        <w:rPr/>
      </w:pPr>
      <w:r w:rsidDel="00000000" w:rsidR="00000000" w:rsidRPr="00000000">
        <w:rPr>
          <w:rtl w:val="0"/>
        </w:rPr>
        <w:t xml:space="preserve">As you know, this initiative aims to reduce unnecessary peripheral intravenous cannula (PIVC) insertions, improving both patient safety and care efficiency. The key focus is to minimise patient discomfort, reduce infection risks, and optimise our use of time and resources with an expected rollout 50% of EDs nationwide. </w:t>
      </w:r>
    </w:p>
    <w:p w:rsidR="00000000" w:rsidDel="00000000" w:rsidP="00000000" w:rsidRDefault="00000000" w:rsidRPr="00000000" w14:paraId="000000E3">
      <w:pPr>
        <w:rPr>
          <w:b w:val="1"/>
          <w:bCs w:val="1"/>
          <w:sz w:val="28"/>
          <w:szCs w:val="28"/>
        </w:rPr>
      </w:pPr>
      <w:r w:rsidDel="00000000" w:rsidR="00000000" w:rsidRPr="00000000">
        <w:rPr>
          <w:b w:val="1"/>
          <w:bCs w:val="1"/>
          <w:sz w:val="28"/>
          <w:szCs w:val="28"/>
          <w:rtl w:val="0"/>
        </w:rPr>
        <w:t xml:space="preserve">Key actions for you and your team</w:t>
      </w:r>
    </w:p>
    <w:p w:rsidR="00000000" w:rsidDel="00000000" w:rsidP="00000000" w:rsidRDefault="00000000" w:rsidRPr="00000000" w14:paraId="000000E4">
      <w:pPr>
        <w:rPr/>
      </w:pPr>
      <w:r w:rsidDel="00000000" w:rsidR="00000000" w:rsidRPr="00000000">
        <w:rPr>
          <w:rtl w:val="0"/>
        </w:rPr>
        <w:t xml:space="preserve">Please ensure you speak with staff in your area before 1 October, remind them of the project rollout at Monash Health ED and of key actions for them, which are to:</w:t>
      </w:r>
    </w:p>
    <w:p w:rsidR="00000000" w:rsidDel="00000000" w:rsidP="00000000" w:rsidRDefault="00000000" w:rsidRPr="00000000" w14:paraId="000000E5">
      <w:pPr>
        <w:numPr>
          <w:ilvl w:val="0"/>
          <w:numId w:val="3"/>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Be at least 80% sure that a cannula is clinically necessary before insertion.</w:t>
      </w:r>
      <w:r w:rsidDel="00000000" w:rsidR="00000000" w:rsidRPr="00000000">
        <w:rPr>
          <w:rtl w:val="0"/>
        </w:rPr>
      </w:r>
    </w:p>
    <w:p w:rsidR="00000000" w:rsidDel="00000000" w:rsidP="00000000" w:rsidRDefault="00000000" w:rsidRPr="00000000" w14:paraId="000000E6">
      <w:pPr>
        <w:numPr>
          <w:ilvl w:val="0"/>
          <w:numId w:val="3"/>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Consider alternate medication routes instead of IV whenever possible.</w:t>
      </w:r>
      <w:r w:rsidDel="00000000" w:rsidR="00000000" w:rsidRPr="00000000">
        <w:rPr>
          <w:rtl w:val="0"/>
        </w:rPr>
      </w:r>
    </w:p>
    <w:p w:rsidR="00000000" w:rsidDel="00000000" w:rsidP="00000000" w:rsidRDefault="00000000" w:rsidRPr="00000000" w14:paraId="000000E7">
      <w:pPr>
        <w:numPr>
          <w:ilvl w:val="0"/>
          <w:numId w:val="3"/>
        </w:numPr>
        <w:pBdr>
          <w:top w:color="ffffff" w:space="31" w:sz="4" w:val="single"/>
          <w:left w:color="ffffff" w:space="31" w:sz="4" w:val="single"/>
          <w:bottom w:color="ffffff" w:space="31" w:sz="4" w:val="single"/>
          <w:right w:color="ffffff" w:space="31" w:sz="4" w:val="single"/>
        </w:pBdr>
        <w:spacing w:after="0" w:lineRule="auto"/>
        <w:ind w:left="720" w:hanging="360"/>
        <w:rPr/>
      </w:pPr>
      <w:r w:rsidDel="00000000" w:rsidR="00000000" w:rsidRPr="00000000">
        <w:rPr>
          <w:color w:val="000000"/>
          <w:rtl w:val="0"/>
        </w:rPr>
        <w:t xml:space="preserve">Document all cannula use in the EMR every time.</w:t>
      </w:r>
      <w:r w:rsidDel="00000000" w:rsidR="00000000" w:rsidRPr="00000000">
        <w:rPr>
          <w:rtl w:val="0"/>
        </w:rPr>
      </w:r>
    </w:p>
    <w:p w:rsidR="00000000" w:rsidDel="00000000" w:rsidP="00000000" w:rsidRDefault="00000000" w:rsidRPr="00000000" w14:paraId="000000E8">
      <w:pPr>
        <w:numPr>
          <w:ilvl w:val="0"/>
          <w:numId w:val="3"/>
        </w:numPr>
        <w:pBdr>
          <w:top w:color="ffffff" w:space="31" w:sz="4" w:val="single"/>
          <w:left w:color="ffffff" w:space="31" w:sz="4" w:val="single"/>
          <w:bottom w:color="ffffff" w:space="31" w:sz="4" w:val="single"/>
          <w:right w:color="ffffff" w:space="31" w:sz="4" w:val="single"/>
        </w:pBdr>
        <w:ind w:left="720" w:hanging="360"/>
        <w:rPr/>
      </w:pPr>
      <w:r w:rsidDel="00000000" w:rsidR="00000000" w:rsidRPr="00000000">
        <w:rPr>
          <w:color w:val="000000"/>
          <w:rtl w:val="0"/>
        </w:rPr>
        <w:t xml:space="preserve">Avoid flexion points when inserting cannulas.</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Please also remind them to discuss cannula use with patients, ensuring they take the time to explain the clinical reasons for cannula insertion and that patients have the opportunity to ask questions or raise concerns.</w:t>
      </w:r>
    </w:p>
    <w:p w:rsidR="00000000" w:rsidDel="00000000" w:rsidP="00000000" w:rsidRDefault="00000000" w:rsidRPr="00000000" w14:paraId="000000EA">
      <w:pPr>
        <w:rPr/>
      </w:pPr>
      <w:r w:rsidDel="00000000" w:rsidR="00000000" w:rsidRPr="00000000">
        <w:rPr>
          <w:rtl w:val="0"/>
        </w:rPr>
        <w:t xml:space="preserve">Your leadership is vital to the success of this project and we greatly appreciate your support.</w:t>
      </w:r>
    </w:p>
    <w:p w:rsidR="00000000" w:rsidDel="00000000" w:rsidP="00000000" w:rsidRDefault="00000000" w:rsidRPr="00000000" w14:paraId="000000EB">
      <w:pPr>
        <w:rPr/>
      </w:pPr>
      <w:r w:rsidDel="00000000" w:rsidR="00000000" w:rsidRPr="00000000">
        <w:rPr>
          <w:rtl w:val="0"/>
        </w:rPr>
        <w:t xml:space="preserve">If you have any questions, please don’t hesitate to contact me.</w:t>
      </w:r>
    </w:p>
    <w:p w:rsidR="00000000" w:rsidDel="00000000" w:rsidP="00000000" w:rsidRDefault="00000000" w:rsidRPr="00000000" w14:paraId="000000EC">
      <w:pPr>
        <w:rPr/>
      </w:pPr>
      <w:r w:rsidDel="00000000" w:rsidR="00000000" w:rsidRPr="00000000">
        <w:rPr>
          <w:rtl w:val="0"/>
        </w:rPr>
        <w:t xml:space="preserve">Thank you for your continued support.</w:t>
      </w:r>
    </w:p>
    <w:p w:rsidR="00000000" w:rsidDel="00000000" w:rsidP="00000000" w:rsidRDefault="00000000" w:rsidRPr="00000000" w14:paraId="000000ED">
      <w:pPr>
        <w:rPr/>
      </w:pPr>
      <w:r w:rsidDel="00000000" w:rsidR="00000000" w:rsidRPr="00000000">
        <w:rPr>
          <w:rtl w:val="0"/>
        </w:rPr>
        <w:t xml:space="preserve">Kind regards,</w:t>
      </w:r>
    </w:p>
    <w:p w:rsidR="00000000" w:rsidDel="00000000" w:rsidP="00000000" w:rsidRDefault="00000000" w:rsidRPr="00000000" w14:paraId="000000EE">
      <w:pPr>
        <w:pStyle w:val="Heading1"/>
        <w:pageBreakBefore w:val="1"/>
        <w:rPr/>
      </w:pPr>
      <w:r w:rsidDel="00000000" w:rsidR="00000000" w:rsidRPr="00000000">
        <w:rPr>
          <w:rtl w:val="0"/>
        </w:rPr>
        <w:t xml:space="preserve">Computer screensaver (employee-facing) </w:t>
      </w:r>
    </w:p>
    <w:p w:rsidR="00000000" w:rsidDel="00000000" w:rsidP="00000000" w:rsidRDefault="00000000" w:rsidRPr="00000000" w14:paraId="000000EF">
      <w:pPr>
        <w:rPr/>
      </w:pPr>
      <w:r w:rsidDel="00000000" w:rsidR="00000000" w:rsidRPr="00000000">
        <w:rPr>
          <w:rtl w:val="0"/>
        </w:rPr>
        <w:t xml:space="preserve">As an employee-facing channel, these screens should have a message that provides a short clear message for staff on the key steps to remember, which can be read in a few seconds.</w:t>
      </w:r>
    </w:p>
    <w:p w:rsidR="00000000" w:rsidDel="00000000" w:rsidP="00000000" w:rsidRDefault="00000000" w:rsidRPr="00000000" w14:paraId="000000F0">
      <w:pPr>
        <w:rPr/>
      </w:pPr>
      <w:r w:rsidDel="00000000" w:rsidR="00000000" w:rsidRPr="00000000">
        <w:rPr/>
        <w:drawing>
          <wp:inline distB="0" distT="0" distL="0" distR="0">
            <wp:extent cx="5731510" cy="3223895"/>
            <wp:effectExtent b="0" l="0" r="0" t="0"/>
            <wp:docPr id="60" name="image1.jpg"/>
            <a:graphic>
              <a:graphicData uri="http://schemas.openxmlformats.org/drawingml/2006/picture">
                <pic:pic>
                  <pic:nvPicPr>
                    <pic:cNvPr id="0" name="image1.jpg"/>
                    <pic:cNvPicPr preferRelativeResize="0"/>
                  </pic:nvPicPr>
                  <pic:blipFill>
                    <a:blip r:embed="rId16"/>
                    <a:srcRect b="0" l="0" r="0" t="0"/>
                    <a:stretch>
                      <a:fillRect/>
                    </a:stretch>
                  </pic:blipFill>
                  <pic:spPr>
                    <a:xfrm>
                      <a:off x="0" y="0"/>
                      <a:ext cx="5731510" cy="3223895"/>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pStyle w:val="Heading1"/>
        <w:rPr/>
      </w:pPr>
      <w:r w:rsidDel="00000000" w:rsidR="00000000" w:rsidRPr="00000000">
        <w:rPr>
          <w:rtl w:val="0"/>
        </w:rPr>
      </w:r>
    </w:p>
    <w:p w:rsidR="00000000" w:rsidDel="00000000" w:rsidP="00000000" w:rsidRDefault="00000000" w:rsidRPr="00000000" w14:paraId="000000F2">
      <w:pPr>
        <w:pStyle w:val="Heading1"/>
        <w:rPr/>
      </w:pPr>
      <w:r w:rsidDel="00000000" w:rsidR="00000000" w:rsidRPr="00000000">
        <w:rPr>
          <w:rtl w:val="0"/>
        </w:rPr>
        <w:t xml:space="preserve">Corporate TV screens (both patient and employee facing)</w:t>
      </w:r>
    </w:p>
    <w:p w:rsidR="00000000" w:rsidDel="00000000" w:rsidP="00000000" w:rsidRDefault="00000000" w:rsidRPr="00000000" w14:paraId="000000F3">
      <w:pPr>
        <w:rPr/>
      </w:pPr>
      <w:r w:rsidDel="00000000" w:rsidR="00000000" w:rsidRPr="00000000">
        <w:rPr>
          <w:rtl w:val="0"/>
        </w:rPr>
        <w:t xml:space="preserve">As a channel that will reach both employees and patients from across the organisation, across multiple sites, this message needs to be softer. It needs to create awareness while maintaining trust in Monash Health’s clinical teams and their ability to make decisions. It should be positioned as a joint effort between the health service and patients.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drawing>
          <wp:inline distB="0" distT="0" distL="0" distR="0">
            <wp:extent cx="5731510" cy="3223895"/>
            <wp:effectExtent b="0" l="0" r="0" t="0"/>
            <wp:docPr id="59" name="image4.jpg"/>
            <a:graphic>
              <a:graphicData uri="http://schemas.openxmlformats.org/drawingml/2006/picture">
                <pic:pic>
                  <pic:nvPicPr>
                    <pic:cNvPr id="0" name="image4.jpg"/>
                    <pic:cNvPicPr preferRelativeResize="0"/>
                  </pic:nvPicPr>
                  <pic:blipFill>
                    <a:blip r:embed="rId17"/>
                    <a:srcRect b="0" l="0" r="0" t="0"/>
                    <a:stretch>
                      <a:fillRect/>
                    </a:stretch>
                  </pic:blipFill>
                  <pic:spPr>
                    <a:xfrm>
                      <a:off x="0" y="0"/>
                      <a:ext cx="5731510" cy="3223895"/>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pStyle w:val="Heading1"/>
        <w:rPr/>
      </w:pPr>
      <w:r w:rsidDel="00000000" w:rsidR="00000000" w:rsidRPr="00000000">
        <w:rPr>
          <w:rtl w:val="0"/>
        </w:rPr>
        <w:t xml:space="preserve">Poster for displaying in EDs (both patient and employee-facing):</w:t>
      </w:r>
    </w:p>
    <w:p w:rsidR="00000000" w:rsidDel="00000000" w:rsidP="00000000" w:rsidRDefault="00000000" w:rsidRPr="00000000" w14:paraId="000000F7">
      <w:pPr>
        <w:rPr/>
      </w:pPr>
      <w:r w:rsidDel="00000000" w:rsidR="00000000" w:rsidRPr="00000000">
        <w:rPr/>
        <w:drawing>
          <wp:inline distB="0" distT="0" distL="0" distR="0">
            <wp:extent cx="4146023" cy="5863044"/>
            <wp:effectExtent b="0" l="0" r="0" t="0"/>
            <wp:docPr id="62" name="image5.jpg"/>
            <a:graphic>
              <a:graphicData uri="http://schemas.openxmlformats.org/drawingml/2006/picture">
                <pic:pic>
                  <pic:nvPicPr>
                    <pic:cNvPr id="0" name="image5.jpg"/>
                    <pic:cNvPicPr preferRelativeResize="0"/>
                  </pic:nvPicPr>
                  <pic:blipFill>
                    <a:blip r:embed="rId18"/>
                    <a:srcRect b="0" l="0" r="0" t="0"/>
                    <a:stretch>
                      <a:fillRect/>
                    </a:stretch>
                  </pic:blipFill>
                  <pic:spPr>
                    <a:xfrm>
                      <a:off x="0" y="0"/>
                      <a:ext cx="4146023" cy="5863044"/>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pStyle w:val="Heading1"/>
        <w:rPr/>
      </w:pPr>
      <w:r w:rsidDel="00000000" w:rsidR="00000000" w:rsidRPr="00000000">
        <w:rPr>
          <w:rtl w:val="0"/>
        </w:rPr>
        <w:t xml:space="preserve">Implementation trial poster for consumers:</w:t>
      </w:r>
    </w:p>
    <w:p w:rsidR="00000000" w:rsidDel="00000000" w:rsidP="00000000" w:rsidRDefault="00000000" w:rsidRPr="00000000" w14:paraId="000000FE">
      <w:pPr>
        <w:rPr/>
      </w:pPr>
      <w:r w:rsidDel="00000000" w:rsidR="00000000" w:rsidRPr="00000000">
        <w:rPr>
          <w:b w:val="1"/>
          <w:bCs w:val="1"/>
          <w:rtl w:val="0"/>
        </w:rPr>
        <w:t xml:space="preserve">This will be rebranded and designed by the Monash Health design team</w:t>
      </w:r>
      <w:r w:rsidDel="00000000" w:rsidR="00000000" w:rsidRPr="00000000">
        <w:rPr>
          <w:rtl w:val="0"/>
        </w:rPr>
        <w:t xml:space="preserve">, using the below approved wording. </w:t>
      </w:r>
      <w:r w:rsidDel="00000000" w:rsidR="00000000" w:rsidRPr="00000000">
        <w:rPr/>
        <w:drawing>
          <wp:inline distB="0" distT="0" distL="0" distR="0">
            <wp:extent cx="4348580" cy="6017601"/>
            <wp:effectExtent b="0" l="0" r="0" t="0"/>
            <wp:docPr id="61"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4348580" cy="6017601"/>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sectPr>
      <w:headerReference r:id="rId20" w:type="default"/>
      <w:footerReference r:id="rId21" w:type="default"/>
      <w:type w:val="nextPage"/>
      <w:pgSz w:h="16838" w:w="11906" w:orient="portrait"/>
      <w:pgMar w:bottom="851"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4">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jc w:val="center"/>
      <w:rPr>
        <w:color w:val="7f7f7f"/>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6">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jc w:val="center"/>
      <w:rPr>
        <w:color w:val="7f7f7f"/>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8">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jc w:val="center"/>
      <w:rPr>
        <w:color w:val="7f7f7f"/>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355600</wp:posOffset>
              </wp:positionH>
              <wp:positionV relativeFrom="paragraph">
                <wp:posOffset>355600</wp:posOffset>
              </wp:positionV>
              <wp:extent cx="1238399" cy="359999"/>
              <wp:effectExtent b="0" l="0" r="0" t="0"/>
              <wp:wrapSquare wrapText="bothSides" distB="0" distT="0" distL="114300" distR="114300"/>
              <wp:docPr id="57" name=""/>
              <a:graphic>
                <a:graphicData uri="http://schemas.microsoft.com/office/word/2010/wordprocessingGroup">
                  <wpg:wgp>
                    <wpg:cNvGrpSpPr/>
                    <wpg:grpSpPr>
                      <a:xfrm>
                        <a:off x="4726800" y="3600000"/>
                        <a:ext cx="1238399" cy="359999"/>
                        <a:chOff x="4726800" y="3600000"/>
                        <a:chExt cx="1238425" cy="360000"/>
                      </a:xfrm>
                    </wpg:grpSpPr>
                    <wpg:grpSp>
                      <wpg:cNvGrpSpPr/>
                      <wpg:grpSpPr>
                        <a:xfrm>
                          <a:off x="4726801" y="3600001"/>
                          <a:ext cx="1238399" cy="359999"/>
                          <a:chOff x="0" y="0"/>
                          <a:chExt cx="1238399" cy="359999"/>
                        </a:xfrm>
                      </wpg:grpSpPr>
                      <wps:wsp>
                        <wps:cNvSpPr/>
                        <wps:cNvPr id="3" name="Shape 3"/>
                        <wps:spPr>
                          <a:xfrm>
                            <a:off x="0" y="0"/>
                            <a:ext cx="1238375" cy="359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0" y="0"/>
                            <a:ext cx="1238399" cy="35999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20" name="Shape 20"/>
                        <wps:spPr>
                          <a:xfrm>
                            <a:off x="477316" y="0"/>
                            <a:ext cx="154780" cy="159571"/>
                          </a:xfrm>
                          <a:custGeom>
                            <a:rect b="b" l="l" r="r" t="t"/>
                            <a:pathLst>
                              <a:path extrusionOk="0" h="799624" w="773570">
                                <a:moveTo>
                                  <a:pt x="0" y="0"/>
                                </a:moveTo>
                                <a:lnTo>
                                  <a:pt x="243143" y="0"/>
                                </a:lnTo>
                                <a:lnTo>
                                  <a:pt x="388671" y="628796"/>
                                </a:lnTo>
                                <a:lnTo>
                                  <a:pt x="533157" y="0"/>
                                </a:lnTo>
                                <a:lnTo>
                                  <a:pt x="773570" y="0"/>
                                </a:lnTo>
                                <a:lnTo>
                                  <a:pt x="773570" y="799624"/>
                                </a:lnTo>
                                <a:lnTo>
                                  <a:pt x="617893" y="799624"/>
                                </a:lnTo>
                                <a:lnTo>
                                  <a:pt x="617893" y="258781"/>
                                </a:lnTo>
                                <a:cubicBezTo>
                                  <a:pt x="617893" y="243199"/>
                                  <a:pt x="618046" y="221405"/>
                                  <a:pt x="618388" y="193453"/>
                                </a:cubicBezTo>
                                <a:cubicBezTo>
                                  <a:pt x="618808" y="165373"/>
                                  <a:pt x="619011" y="143783"/>
                                  <a:pt x="619011" y="128619"/>
                                </a:cubicBezTo>
                                <a:lnTo>
                                  <a:pt x="467411" y="799624"/>
                                </a:lnTo>
                                <a:lnTo>
                                  <a:pt x="305041" y="799624"/>
                                </a:lnTo>
                                <a:lnTo>
                                  <a:pt x="154610" y="128619"/>
                                </a:lnTo>
                                <a:cubicBezTo>
                                  <a:pt x="154610" y="143783"/>
                                  <a:pt x="154749" y="165373"/>
                                  <a:pt x="155105" y="193453"/>
                                </a:cubicBezTo>
                                <a:cubicBezTo>
                                  <a:pt x="155524" y="221405"/>
                                  <a:pt x="155664" y="243199"/>
                                  <a:pt x="155664" y="258781"/>
                                </a:cubicBezTo>
                                <a:lnTo>
                                  <a:pt x="155664" y="799624"/>
                                </a:lnTo>
                                <a:lnTo>
                                  <a:pt x="0" y="799624"/>
                                </a:lnTo>
                                <a:lnTo>
                                  <a:pt x="0" y="0"/>
                                </a:ln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21" name="Shape 21"/>
                        <wps:spPr>
                          <a:xfrm>
                            <a:off x="775703" y="38660"/>
                            <a:ext cx="106747" cy="120792"/>
                          </a:xfrm>
                          <a:custGeom>
                            <a:rect b="b" l="l" r="r" t="t"/>
                            <a:pathLst>
                              <a:path extrusionOk="0" h="605396" w="533781">
                                <a:moveTo>
                                  <a:pt x="326352" y="0"/>
                                </a:moveTo>
                                <a:cubicBezTo>
                                  <a:pt x="387197" y="0"/>
                                  <a:pt x="437019" y="15989"/>
                                  <a:pt x="475729" y="47993"/>
                                </a:cubicBezTo>
                                <a:cubicBezTo>
                                  <a:pt x="514439" y="79997"/>
                                  <a:pt x="533781" y="133096"/>
                                  <a:pt x="533781" y="207226"/>
                                </a:cubicBezTo>
                                <a:lnTo>
                                  <a:pt x="533781" y="605396"/>
                                </a:lnTo>
                                <a:lnTo>
                                  <a:pt x="375412" y="605396"/>
                                </a:lnTo>
                                <a:lnTo>
                                  <a:pt x="375412" y="245720"/>
                                </a:lnTo>
                                <a:cubicBezTo>
                                  <a:pt x="375412" y="214630"/>
                                  <a:pt x="371272" y="190729"/>
                                  <a:pt x="363042" y="174104"/>
                                </a:cubicBezTo>
                                <a:cubicBezTo>
                                  <a:pt x="347929" y="143713"/>
                                  <a:pt x="319227" y="128549"/>
                                  <a:pt x="276822" y="128549"/>
                                </a:cubicBezTo>
                                <a:cubicBezTo>
                                  <a:pt x="224765" y="128549"/>
                                  <a:pt x="189078" y="150762"/>
                                  <a:pt x="169634" y="195275"/>
                                </a:cubicBezTo>
                                <a:cubicBezTo>
                                  <a:pt x="159652" y="218821"/>
                                  <a:pt x="154622" y="248793"/>
                                  <a:pt x="154622" y="285331"/>
                                </a:cubicBezTo>
                                <a:lnTo>
                                  <a:pt x="154622" y="605396"/>
                                </a:lnTo>
                                <a:lnTo>
                                  <a:pt x="0" y="605396"/>
                                </a:lnTo>
                                <a:lnTo>
                                  <a:pt x="0" y="15164"/>
                                </a:lnTo>
                                <a:lnTo>
                                  <a:pt x="149657" y="15164"/>
                                </a:lnTo>
                                <a:lnTo>
                                  <a:pt x="149657" y="101435"/>
                                </a:lnTo>
                                <a:cubicBezTo>
                                  <a:pt x="169507" y="71044"/>
                                  <a:pt x="188303" y="49187"/>
                                  <a:pt x="205905" y="35763"/>
                                </a:cubicBezTo>
                                <a:cubicBezTo>
                                  <a:pt x="237617" y="11874"/>
                                  <a:pt x="277723" y="0"/>
                                  <a:pt x="326352"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22" name="Shape 22"/>
                        <wps:spPr>
                          <a:xfrm>
                            <a:off x="894136" y="38660"/>
                            <a:ext cx="111200" cy="124504"/>
                          </a:xfrm>
                          <a:custGeom>
                            <a:rect b="b" l="l" r="r" t="t"/>
                            <a:pathLst>
                              <a:path extrusionOk="0" h="14031789" w="12498625">
                                <a:moveTo>
                                  <a:pt x="8292777" y="7149763"/>
                                </a:moveTo>
                                <a:cubicBezTo>
                                  <a:pt x="8069608" y="7286576"/>
                                  <a:pt x="7845293" y="7399684"/>
                                  <a:pt x="7619271" y="7484520"/>
                                </a:cubicBezTo>
                                <a:cubicBezTo>
                                  <a:pt x="7392933" y="7571065"/>
                                  <a:pt x="7082146" y="7649626"/>
                                  <a:pt x="6686303" y="7721890"/>
                                </a:cubicBezTo>
                                <a:cubicBezTo>
                                  <a:pt x="6104075" y="7843400"/>
                                  <a:pt x="5512323" y="7942684"/>
                                  <a:pt x="4939620" y="8086419"/>
                                </a:cubicBezTo>
                                <a:cubicBezTo>
                                  <a:pt x="4673309" y="8165550"/>
                                  <a:pt x="4459172" y="8251542"/>
                                  <a:pt x="4297230" y="8344236"/>
                                </a:cubicBezTo>
                                <a:cubicBezTo>
                                  <a:pt x="3748866" y="8661614"/>
                                  <a:pt x="3475538" y="9153810"/>
                                  <a:pt x="3475538" y="9821676"/>
                                </a:cubicBezTo>
                                <a:cubicBezTo>
                                  <a:pt x="3475538" y="10415586"/>
                                  <a:pt x="3643776" y="10844643"/>
                                  <a:pt x="3978498" y="11108600"/>
                                </a:cubicBezTo>
                                <a:cubicBezTo>
                                  <a:pt x="4311511" y="11374267"/>
                                  <a:pt x="4719928" y="11504818"/>
                                  <a:pt x="5197475" y="11504818"/>
                                </a:cubicBezTo>
                                <a:cubicBezTo>
                                  <a:pt x="5560007" y="11499959"/>
                                  <a:pt x="5932063" y="11440333"/>
                                  <a:pt x="6292213" y="11340224"/>
                                </a:cubicBezTo>
                                <a:cubicBezTo>
                                  <a:pt x="6641786" y="11230783"/>
                                  <a:pt x="6976259" y="11066531"/>
                                  <a:pt x="7295899" y="10847311"/>
                                </a:cubicBezTo>
                                <a:cubicBezTo>
                                  <a:pt x="7936327" y="10407431"/>
                                  <a:pt x="8267384" y="9605941"/>
                                  <a:pt x="8292777" y="8443110"/>
                                </a:cubicBezTo>
                                <a:lnTo>
                                  <a:pt x="8292777" y="7149763"/>
                                </a:lnTo>
                                <a:close/>
                                <a:moveTo>
                                  <a:pt x="6160617" y="0"/>
                                </a:moveTo>
                                <a:cubicBezTo>
                                  <a:pt x="7620686" y="0"/>
                                  <a:pt x="8918935" y="287638"/>
                                  <a:pt x="10054240" y="865770"/>
                                </a:cubicBezTo>
                                <a:cubicBezTo>
                                  <a:pt x="11188107" y="1442755"/>
                                  <a:pt x="11756309" y="2533030"/>
                                  <a:pt x="11756309" y="4136011"/>
                                </a:cubicBezTo>
                                <a:lnTo>
                                  <a:pt x="11756309" y="10236050"/>
                                </a:lnTo>
                                <a:cubicBezTo>
                                  <a:pt x="11756309" y="10658791"/>
                                  <a:pt x="11762332" y="11172643"/>
                                  <a:pt x="11779725" y="11772772"/>
                                </a:cubicBezTo>
                                <a:cubicBezTo>
                                  <a:pt x="11803411" y="12228642"/>
                                  <a:pt x="11872197" y="12537984"/>
                                  <a:pt x="11986917" y="12699942"/>
                                </a:cubicBezTo>
                                <a:cubicBezTo>
                                  <a:pt x="12101658" y="12863339"/>
                                  <a:pt x="12270895" y="12998735"/>
                                  <a:pt x="12498625" y="13103836"/>
                                </a:cubicBezTo>
                                <a:lnTo>
                                  <a:pt x="12498625" y="13615979"/>
                                </a:lnTo>
                                <a:lnTo>
                                  <a:pt x="8719744" y="13615979"/>
                                </a:lnTo>
                                <a:cubicBezTo>
                                  <a:pt x="8614440" y="13347481"/>
                                  <a:pt x="8540800" y="13095851"/>
                                  <a:pt x="8499991" y="12858773"/>
                                </a:cubicBezTo>
                                <a:cubicBezTo>
                                  <a:pt x="8459182" y="12623112"/>
                                  <a:pt x="8426058" y="12355761"/>
                                  <a:pt x="8402665" y="12054134"/>
                                </a:cubicBezTo>
                                <a:cubicBezTo>
                                  <a:pt x="7920350" y="12574262"/>
                                  <a:pt x="7364686" y="13017290"/>
                                  <a:pt x="6735112" y="13383467"/>
                                </a:cubicBezTo>
                                <a:cubicBezTo>
                                  <a:pt x="6341524" y="13590910"/>
                                  <a:pt x="5928887" y="13755489"/>
                                  <a:pt x="5532917" y="13870063"/>
                                </a:cubicBezTo>
                                <a:cubicBezTo>
                                  <a:pt x="5107363" y="13977940"/>
                                  <a:pt x="4657229" y="14031789"/>
                                  <a:pt x="4182695" y="14031789"/>
                                </a:cubicBezTo>
                                <a:cubicBezTo>
                                  <a:pt x="2972579" y="14031789"/>
                                  <a:pt x="1973249" y="13687554"/>
                                  <a:pt x="1183266" y="13000838"/>
                                </a:cubicBezTo>
                                <a:cubicBezTo>
                                  <a:pt x="392720" y="12314099"/>
                                  <a:pt x="0" y="11339695"/>
                                  <a:pt x="0" y="10077918"/>
                                </a:cubicBezTo>
                                <a:cubicBezTo>
                                  <a:pt x="0" y="8443363"/>
                                  <a:pt x="634901" y="7258424"/>
                                  <a:pt x="1904433" y="6527711"/>
                                </a:cubicBezTo>
                                <a:cubicBezTo>
                                  <a:pt x="2600436" y="6128345"/>
                                  <a:pt x="3624616" y="5844121"/>
                                  <a:pt x="4977536" y="5672723"/>
                                </a:cubicBezTo>
                                <a:lnTo>
                                  <a:pt x="6168595" y="5526496"/>
                                </a:lnTo>
                                <a:cubicBezTo>
                                  <a:pt x="6815315" y="5444786"/>
                                  <a:pt x="7278214" y="5344251"/>
                                  <a:pt x="7556192" y="5221720"/>
                                </a:cubicBezTo>
                                <a:cubicBezTo>
                                  <a:pt x="8055631" y="5009495"/>
                                  <a:pt x="8305339" y="4681283"/>
                                  <a:pt x="8305339" y="4233420"/>
                                </a:cubicBezTo>
                                <a:cubicBezTo>
                                  <a:pt x="8305339" y="3688124"/>
                                  <a:pt x="8113833" y="3312524"/>
                                  <a:pt x="7730552" y="3105157"/>
                                </a:cubicBezTo>
                                <a:cubicBezTo>
                                  <a:pt x="7347293" y="2896057"/>
                                  <a:pt x="6785337" y="2793814"/>
                                  <a:pt x="6044460" y="2793814"/>
                                </a:cubicBezTo>
                                <a:cubicBezTo>
                                  <a:pt x="5693826" y="2795957"/>
                                  <a:pt x="5314618" y="2831439"/>
                                  <a:pt x="4978272" y="2943119"/>
                                </a:cubicBezTo>
                                <a:cubicBezTo>
                                  <a:pt x="4683613" y="3044619"/>
                                  <a:pt x="4449598" y="3196927"/>
                                  <a:pt x="4276048" y="3400264"/>
                                </a:cubicBezTo>
                                <a:cubicBezTo>
                                  <a:pt x="4029400" y="3701619"/>
                                  <a:pt x="3864392" y="4106857"/>
                                  <a:pt x="3781314" y="4618539"/>
                                </a:cubicBezTo>
                                <a:lnTo>
                                  <a:pt x="428523" y="4618539"/>
                                </a:lnTo>
                                <a:cubicBezTo>
                                  <a:pt x="502182" y="3456778"/>
                                  <a:pt x="829030" y="2502176"/>
                                  <a:pt x="1408527" y="1753337"/>
                                </a:cubicBezTo>
                                <a:cubicBezTo>
                                  <a:pt x="2101154" y="876236"/>
                                  <a:pt x="3164685" y="328354"/>
                                  <a:pt x="4600602" y="109242"/>
                                </a:cubicBezTo>
                                <a:cubicBezTo>
                                  <a:pt x="5126957" y="28378"/>
                                  <a:pt x="5634262" y="7839"/>
                                  <a:pt x="6160617"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23" name="Shape 23"/>
                        <wps:spPr>
                          <a:xfrm>
                            <a:off x="1011052" y="38148"/>
                            <a:ext cx="108146" cy="125355"/>
                          </a:xfrm>
                          <a:custGeom>
                            <a:rect b="b" l="l" r="r" t="t"/>
                            <a:pathLst>
                              <a:path extrusionOk="0" h="628167" w="540906">
                                <a:moveTo>
                                  <a:pt x="263678" y="0"/>
                                </a:moveTo>
                                <a:cubicBezTo>
                                  <a:pt x="337528" y="0"/>
                                  <a:pt x="397828" y="14745"/>
                                  <a:pt x="444424" y="44221"/>
                                </a:cubicBezTo>
                                <a:cubicBezTo>
                                  <a:pt x="491020" y="73711"/>
                                  <a:pt x="517716" y="124574"/>
                                  <a:pt x="524561" y="196888"/>
                                </a:cubicBezTo>
                                <a:lnTo>
                                  <a:pt x="370015" y="196888"/>
                                </a:lnTo>
                                <a:cubicBezTo>
                                  <a:pt x="367855" y="177038"/>
                                  <a:pt x="362191" y="161328"/>
                                  <a:pt x="353111" y="149733"/>
                                </a:cubicBezTo>
                                <a:cubicBezTo>
                                  <a:pt x="336055" y="128765"/>
                                  <a:pt x="307061" y="118288"/>
                                  <a:pt x="266065" y="118288"/>
                                </a:cubicBezTo>
                                <a:cubicBezTo>
                                  <a:pt x="232372" y="118288"/>
                                  <a:pt x="208356" y="123533"/>
                                  <a:pt x="194031" y="134010"/>
                                </a:cubicBezTo>
                                <a:cubicBezTo>
                                  <a:pt x="179705" y="144488"/>
                                  <a:pt x="172504" y="156782"/>
                                  <a:pt x="172504" y="170904"/>
                                </a:cubicBezTo>
                                <a:cubicBezTo>
                                  <a:pt x="172504" y="188646"/>
                                  <a:pt x="180124" y="201422"/>
                                  <a:pt x="195352" y="209398"/>
                                </a:cubicBezTo>
                                <a:cubicBezTo>
                                  <a:pt x="210579" y="217780"/>
                                  <a:pt x="264452" y="232029"/>
                                  <a:pt x="356807" y="252222"/>
                                </a:cubicBezTo>
                                <a:cubicBezTo>
                                  <a:pt x="418440" y="266751"/>
                                  <a:pt x="464541" y="288620"/>
                                  <a:pt x="495288" y="317894"/>
                                </a:cubicBezTo>
                                <a:cubicBezTo>
                                  <a:pt x="525678" y="347586"/>
                                  <a:pt x="540906" y="384619"/>
                                  <a:pt x="540906" y="429120"/>
                                </a:cubicBezTo>
                                <a:cubicBezTo>
                                  <a:pt x="540906" y="487744"/>
                                  <a:pt x="519037" y="535521"/>
                                  <a:pt x="475374" y="572554"/>
                                </a:cubicBezTo>
                                <a:cubicBezTo>
                                  <a:pt x="431698" y="609663"/>
                                  <a:pt x="364224" y="628167"/>
                                  <a:pt x="272910" y="628167"/>
                                </a:cubicBezTo>
                                <a:cubicBezTo>
                                  <a:pt x="179781" y="628167"/>
                                  <a:pt x="111023" y="608533"/>
                                  <a:pt x="66586" y="569354"/>
                                </a:cubicBezTo>
                                <a:cubicBezTo>
                                  <a:pt x="22225" y="530085"/>
                                  <a:pt x="0" y="480124"/>
                                  <a:pt x="0" y="419341"/>
                                </a:cubicBezTo>
                                <a:lnTo>
                                  <a:pt x="156794" y="419341"/>
                                </a:lnTo>
                                <a:cubicBezTo>
                                  <a:pt x="160071" y="446862"/>
                                  <a:pt x="167119" y="466369"/>
                                  <a:pt x="178029" y="477888"/>
                                </a:cubicBezTo>
                                <a:cubicBezTo>
                                  <a:pt x="197307" y="498564"/>
                                  <a:pt x="232944" y="508838"/>
                                  <a:pt x="284849" y="508838"/>
                                </a:cubicBezTo>
                                <a:cubicBezTo>
                                  <a:pt x="315456" y="508838"/>
                                  <a:pt x="339687" y="504368"/>
                                  <a:pt x="357645" y="495287"/>
                                </a:cubicBezTo>
                                <a:cubicBezTo>
                                  <a:pt x="375603" y="486270"/>
                                  <a:pt x="384620" y="472719"/>
                                  <a:pt x="384620" y="454546"/>
                                </a:cubicBezTo>
                                <a:cubicBezTo>
                                  <a:pt x="384620" y="437223"/>
                                  <a:pt x="377419" y="424028"/>
                                  <a:pt x="362903" y="415011"/>
                                </a:cubicBezTo>
                                <a:cubicBezTo>
                                  <a:pt x="348424" y="405994"/>
                                  <a:pt x="294500" y="390423"/>
                                  <a:pt x="201143" y="368414"/>
                                </a:cubicBezTo>
                                <a:cubicBezTo>
                                  <a:pt x="133934" y="351714"/>
                                  <a:pt x="86652" y="330886"/>
                                  <a:pt x="59169" y="305943"/>
                                </a:cubicBezTo>
                                <a:cubicBezTo>
                                  <a:pt x="31648" y="281356"/>
                                  <a:pt x="17958" y="245935"/>
                                  <a:pt x="17958" y="199606"/>
                                </a:cubicBezTo>
                                <a:cubicBezTo>
                                  <a:pt x="17958" y="145047"/>
                                  <a:pt x="39408" y="98095"/>
                                  <a:pt x="82385" y="58903"/>
                                </a:cubicBezTo>
                                <a:cubicBezTo>
                                  <a:pt x="125286" y="19634"/>
                                  <a:pt x="185700" y="0"/>
                                  <a:pt x="263678"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24" name="Shape 24"/>
                        <wps:spPr>
                          <a:xfrm>
                            <a:off x="1131908" y="502"/>
                            <a:ext cx="106491" cy="159069"/>
                          </a:xfrm>
                          <a:custGeom>
                            <a:rect b="b" l="l" r="r" t="t"/>
                            <a:pathLst>
                              <a:path extrusionOk="0" h="796976" w="532168">
                                <a:moveTo>
                                  <a:pt x="0" y="0"/>
                                </a:moveTo>
                                <a:lnTo>
                                  <a:pt x="154623" y="0"/>
                                </a:lnTo>
                                <a:lnTo>
                                  <a:pt x="154623" y="282131"/>
                                </a:lnTo>
                                <a:cubicBezTo>
                                  <a:pt x="176911" y="247752"/>
                                  <a:pt x="202756" y="223787"/>
                                  <a:pt x="232093" y="210299"/>
                                </a:cubicBezTo>
                                <a:cubicBezTo>
                                  <a:pt x="261442" y="196685"/>
                                  <a:pt x="292392" y="189903"/>
                                  <a:pt x="324739" y="189903"/>
                                </a:cubicBezTo>
                                <a:cubicBezTo>
                                  <a:pt x="361150" y="189903"/>
                                  <a:pt x="394195" y="196266"/>
                                  <a:pt x="423888" y="208902"/>
                                </a:cubicBezTo>
                                <a:cubicBezTo>
                                  <a:pt x="453581" y="221552"/>
                                  <a:pt x="477965" y="240906"/>
                                  <a:pt x="497116" y="267043"/>
                                </a:cubicBezTo>
                                <a:cubicBezTo>
                                  <a:pt x="513245" y="289052"/>
                                  <a:pt x="523151" y="311823"/>
                                  <a:pt x="526796" y="335153"/>
                                </a:cubicBezTo>
                                <a:cubicBezTo>
                                  <a:pt x="530365" y="358496"/>
                                  <a:pt x="532168" y="396634"/>
                                  <a:pt x="532168" y="449453"/>
                                </a:cubicBezTo>
                                <a:lnTo>
                                  <a:pt x="532168" y="796976"/>
                                </a:lnTo>
                                <a:lnTo>
                                  <a:pt x="374345" y="796976"/>
                                </a:lnTo>
                                <a:lnTo>
                                  <a:pt x="374345" y="436880"/>
                                </a:lnTo>
                                <a:cubicBezTo>
                                  <a:pt x="374345" y="405016"/>
                                  <a:pt x="368973" y="379311"/>
                                  <a:pt x="358140" y="359753"/>
                                </a:cubicBezTo>
                                <a:cubicBezTo>
                                  <a:pt x="344170" y="332219"/>
                                  <a:pt x="317614" y="318453"/>
                                  <a:pt x="278422" y="318453"/>
                                </a:cubicBezTo>
                                <a:cubicBezTo>
                                  <a:pt x="237884" y="318453"/>
                                  <a:pt x="207099" y="332156"/>
                                  <a:pt x="186119" y="359461"/>
                                </a:cubicBezTo>
                                <a:cubicBezTo>
                                  <a:pt x="165100" y="386791"/>
                                  <a:pt x="154623" y="425844"/>
                                  <a:pt x="154623" y="476568"/>
                                </a:cubicBezTo>
                                <a:lnTo>
                                  <a:pt x="154623" y="796976"/>
                                </a:lnTo>
                                <a:lnTo>
                                  <a:pt x="0" y="796976"/>
                                </a:lnTo>
                                <a:lnTo>
                                  <a:pt x="0" y="0"/>
                                </a:ln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25" name="Shape 25"/>
                        <wps:spPr>
                          <a:xfrm>
                            <a:off x="477316" y="196705"/>
                            <a:ext cx="128610" cy="159571"/>
                          </a:xfrm>
                          <a:custGeom>
                            <a:rect b="b" l="l" r="r" t="t"/>
                            <a:pathLst>
                              <a:path extrusionOk="0" h="799630" w="642836">
                                <a:moveTo>
                                  <a:pt x="0" y="0"/>
                                </a:moveTo>
                                <a:lnTo>
                                  <a:pt x="165938" y="0"/>
                                </a:lnTo>
                                <a:lnTo>
                                  <a:pt x="165938" y="304902"/>
                                </a:lnTo>
                                <a:lnTo>
                                  <a:pt x="476847" y="304902"/>
                                </a:lnTo>
                                <a:lnTo>
                                  <a:pt x="476847" y="0"/>
                                </a:lnTo>
                                <a:lnTo>
                                  <a:pt x="642836" y="0"/>
                                </a:lnTo>
                                <a:lnTo>
                                  <a:pt x="642836" y="799630"/>
                                </a:lnTo>
                                <a:lnTo>
                                  <a:pt x="476847" y="799630"/>
                                </a:lnTo>
                                <a:lnTo>
                                  <a:pt x="476847" y="442684"/>
                                </a:lnTo>
                                <a:lnTo>
                                  <a:pt x="165938" y="442684"/>
                                </a:lnTo>
                                <a:lnTo>
                                  <a:pt x="165938" y="799630"/>
                                </a:lnTo>
                                <a:lnTo>
                                  <a:pt x="0" y="799630"/>
                                </a:lnTo>
                                <a:lnTo>
                                  <a:pt x="0" y="0"/>
                                </a:lnTo>
                                <a:close/>
                              </a:path>
                            </a:pathLst>
                          </a:custGeom>
                          <a:solidFill>
                            <a:srgbClr val="25215D"/>
                          </a:solidFill>
                          <a:ln>
                            <a:noFill/>
                          </a:ln>
                        </wps:spPr>
                        <wps:bodyPr anchorCtr="0" anchor="ctr" bIns="91425" lIns="91425" spcFirstLastPara="1" rIns="91425" wrap="square" tIns="91425">
                          <a:noAutofit/>
                        </wps:bodyPr>
                      </wps:wsp>
                      <wps:wsp>
                        <wps:cNvSpPr/>
                        <wps:cNvPr id="26" name="Shape 26"/>
                        <wps:spPr>
                          <a:xfrm>
                            <a:off x="616214" y="234708"/>
                            <a:ext cx="117271" cy="124998"/>
                          </a:xfrm>
                          <a:custGeom>
                            <a:rect b="b" l="l" r="r" t="t"/>
                            <a:pathLst>
                              <a:path extrusionOk="0" h="14087251" w="13181540">
                                <a:moveTo>
                                  <a:pt x="6586494" y="2865759"/>
                                </a:moveTo>
                                <a:lnTo>
                                  <a:pt x="6580227" y="2866770"/>
                                </a:lnTo>
                                <a:lnTo>
                                  <a:pt x="6580227" y="2866191"/>
                                </a:lnTo>
                                <a:cubicBezTo>
                                  <a:pt x="6196892" y="2868643"/>
                                  <a:pt x="5771900" y="2922011"/>
                                  <a:pt x="5402451" y="3054067"/>
                                </a:cubicBezTo>
                                <a:cubicBezTo>
                                  <a:pt x="5056295" y="3180492"/>
                                  <a:pt x="4760413" y="3370093"/>
                                  <a:pt x="4515299" y="3622830"/>
                                </a:cubicBezTo>
                                <a:cubicBezTo>
                                  <a:pt x="4023091" y="4128345"/>
                                  <a:pt x="3715422" y="4814832"/>
                                  <a:pt x="3589727" y="5679976"/>
                                </a:cubicBezTo>
                                <a:lnTo>
                                  <a:pt x="9571360" y="5679705"/>
                                </a:lnTo>
                                <a:cubicBezTo>
                                  <a:pt x="9508869" y="4758562"/>
                                  <a:pt x="9199625" y="4058204"/>
                                  <a:pt x="8645336" y="3581527"/>
                                </a:cubicBezTo>
                                <a:cubicBezTo>
                                  <a:pt x="8093045" y="3104267"/>
                                  <a:pt x="7405821" y="2865759"/>
                                  <a:pt x="6586494" y="2865759"/>
                                </a:cubicBezTo>
                                <a:close/>
                                <a:moveTo>
                                  <a:pt x="6589752" y="0"/>
                                </a:moveTo>
                                <a:lnTo>
                                  <a:pt x="6584990" y="202"/>
                                </a:lnTo>
                                <a:cubicBezTo>
                                  <a:pt x="6585020" y="199"/>
                                  <a:pt x="6585049" y="197"/>
                                  <a:pt x="6585079" y="194"/>
                                </a:cubicBezTo>
                                <a:cubicBezTo>
                                  <a:pt x="7741302" y="194"/>
                                  <a:pt x="8782268" y="208736"/>
                                  <a:pt x="9709708" y="622945"/>
                                </a:cubicBezTo>
                                <a:cubicBezTo>
                                  <a:pt x="10635419" y="1038884"/>
                                  <a:pt x="11399982" y="1693283"/>
                                  <a:pt x="12004184" y="2589335"/>
                                </a:cubicBezTo>
                                <a:cubicBezTo>
                                  <a:pt x="12548770" y="3378982"/>
                                  <a:pt x="12901658" y="4293858"/>
                                  <a:pt x="13061998" y="5334254"/>
                                </a:cubicBezTo>
                                <a:cubicBezTo>
                                  <a:pt x="13156138" y="5945010"/>
                                  <a:pt x="13193786" y="6823653"/>
                                  <a:pt x="13178084" y="7970746"/>
                                </a:cubicBezTo>
                                <a:lnTo>
                                  <a:pt x="3503172" y="7972329"/>
                                </a:lnTo>
                                <a:cubicBezTo>
                                  <a:pt x="3556594" y="9305612"/>
                                  <a:pt x="4021674" y="10240138"/>
                                  <a:pt x="4894093" y="10777030"/>
                                </a:cubicBezTo>
                                <a:cubicBezTo>
                                  <a:pt x="5160351" y="10943437"/>
                                  <a:pt x="5453017" y="11068243"/>
                                  <a:pt x="5772427" y="11151447"/>
                                </a:cubicBezTo>
                                <a:cubicBezTo>
                                  <a:pt x="6080470" y="11231605"/>
                                  <a:pt x="6448041" y="11268899"/>
                                  <a:pt x="6810850" y="11277620"/>
                                </a:cubicBezTo>
                                <a:cubicBezTo>
                                  <a:pt x="7601965" y="11277620"/>
                                  <a:pt x="8244783" y="11075713"/>
                                  <a:pt x="8739303" y="10669949"/>
                                </a:cubicBezTo>
                                <a:cubicBezTo>
                                  <a:pt x="9009086" y="10450395"/>
                                  <a:pt x="9247498" y="10146851"/>
                                  <a:pt x="9454832" y="9758441"/>
                                </a:cubicBezTo>
                                <a:lnTo>
                                  <a:pt x="12998571" y="9758441"/>
                                </a:lnTo>
                                <a:cubicBezTo>
                                  <a:pt x="12904459" y="10542952"/>
                                  <a:pt x="12476116" y="11343383"/>
                                  <a:pt x="11710668" y="12153522"/>
                                </a:cubicBezTo>
                                <a:cubicBezTo>
                                  <a:pt x="10818748" y="13120321"/>
                                  <a:pt x="9659404" y="13724360"/>
                                  <a:pt x="8231916" y="13965931"/>
                                </a:cubicBezTo>
                                <a:cubicBezTo>
                                  <a:pt x="7727006" y="14051376"/>
                                  <a:pt x="7265147" y="14093343"/>
                                  <a:pt x="6717187" y="14086537"/>
                                </a:cubicBezTo>
                                <a:cubicBezTo>
                                  <a:pt x="6285985" y="14081181"/>
                                  <a:pt x="5852353" y="14060336"/>
                                  <a:pt x="5427081" y="13990086"/>
                                </a:cubicBezTo>
                                <a:cubicBezTo>
                                  <a:pt x="4177848" y="13786009"/>
                                  <a:pt x="3045537" y="13275526"/>
                                  <a:pt x="2030824" y="12457108"/>
                                </a:cubicBezTo>
                                <a:cubicBezTo>
                                  <a:pt x="677331" y="11367592"/>
                                  <a:pt x="0" y="9594758"/>
                                  <a:pt x="0" y="7137144"/>
                                </a:cubicBezTo>
                                <a:cubicBezTo>
                                  <a:pt x="0" y="4835082"/>
                                  <a:pt x="611627" y="3069957"/>
                                  <a:pt x="1832563" y="1840578"/>
                                </a:cubicBezTo>
                                <a:cubicBezTo>
                                  <a:pt x="2749587" y="919605"/>
                                  <a:pt x="3870809" y="343200"/>
                                  <a:pt x="5196296" y="112559"/>
                                </a:cubicBezTo>
                                <a:cubicBezTo>
                                  <a:pt x="5628237" y="45671"/>
                                  <a:pt x="6129236" y="4976"/>
                                  <a:pt x="6589752"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27" name="Shape 27"/>
                        <wps:spPr>
                          <a:xfrm>
                            <a:off x="862626" y="196705"/>
                            <a:ext cx="30879" cy="159571"/>
                          </a:xfrm>
                          <a:custGeom>
                            <a:rect b="b" l="l" r="r" t="t"/>
                            <a:pathLst>
                              <a:path extrusionOk="0" h="799617" w="154546">
                                <a:moveTo>
                                  <a:pt x="0" y="0"/>
                                </a:moveTo>
                                <a:lnTo>
                                  <a:pt x="154546" y="0"/>
                                </a:lnTo>
                                <a:lnTo>
                                  <a:pt x="154546" y="799617"/>
                                </a:lnTo>
                                <a:lnTo>
                                  <a:pt x="0" y="799617"/>
                                </a:lnTo>
                                <a:lnTo>
                                  <a:pt x="0" y="0"/>
                                </a:lnTo>
                              </a:path>
                            </a:pathLst>
                          </a:custGeom>
                          <a:noFill/>
                          <a:ln>
                            <a:noFill/>
                          </a:ln>
                        </wps:spPr>
                        <wps:bodyPr anchorCtr="0" anchor="ctr" bIns="91425" lIns="91425" spcFirstLastPara="1" rIns="91425" wrap="square" tIns="91425">
                          <a:noAutofit/>
                        </wps:bodyPr>
                      </wps:wsp>
                      <wps:wsp>
                        <wps:cNvSpPr/>
                        <wps:cNvPr id="28" name="Shape 28"/>
                        <wps:spPr>
                          <a:xfrm>
                            <a:off x="901506" y="206471"/>
                            <a:ext cx="66211" cy="151964"/>
                          </a:xfrm>
                          <a:custGeom>
                            <a:rect b="b" l="l" r="r" t="t"/>
                            <a:pathLst>
                              <a:path extrusionOk="0" h="761479" w="331445">
                                <a:moveTo>
                                  <a:pt x="82436" y="0"/>
                                </a:moveTo>
                                <a:lnTo>
                                  <a:pt x="235445" y="0"/>
                                </a:lnTo>
                                <a:lnTo>
                                  <a:pt x="235445" y="164948"/>
                                </a:lnTo>
                                <a:lnTo>
                                  <a:pt x="331445" y="164948"/>
                                </a:lnTo>
                                <a:lnTo>
                                  <a:pt x="331445" y="275057"/>
                                </a:lnTo>
                                <a:lnTo>
                                  <a:pt x="235445" y="275057"/>
                                </a:lnTo>
                                <a:lnTo>
                                  <a:pt x="235445" y="587566"/>
                                </a:lnTo>
                                <a:cubicBezTo>
                                  <a:pt x="235445" y="611746"/>
                                  <a:pt x="238519" y="626834"/>
                                  <a:pt x="244602" y="632854"/>
                                </a:cubicBezTo>
                                <a:cubicBezTo>
                                  <a:pt x="250812" y="638861"/>
                                  <a:pt x="269608" y="641795"/>
                                  <a:pt x="301117" y="641795"/>
                                </a:cubicBezTo>
                                <a:cubicBezTo>
                                  <a:pt x="305803" y="641795"/>
                                  <a:pt x="310769" y="641718"/>
                                  <a:pt x="316001" y="641503"/>
                                </a:cubicBezTo>
                                <a:cubicBezTo>
                                  <a:pt x="321234" y="641299"/>
                                  <a:pt x="326339" y="641083"/>
                                  <a:pt x="331445" y="640664"/>
                                </a:cubicBezTo>
                                <a:lnTo>
                                  <a:pt x="331445" y="756234"/>
                                </a:lnTo>
                                <a:lnTo>
                                  <a:pt x="258216" y="758965"/>
                                </a:lnTo>
                                <a:cubicBezTo>
                                  <a:pt x="185141" y="761479"/>
                                  <a:pt x="135255" y="748830"/>
                                  <a:pt x="108496" y="721017"/>
                                </a:cubicBezTo>
                                <a:cubicBezTo>
                                  <a:pt x="91173" y="703275"/>
                                  <a:pt x="82436" y="675945"/>
                                  <a:pt x="82436" y="639064"/>
                                </a:cubicBezTo>
                                <a:lnTo>
                                  <a:pt x="82436" y="275057"/>
                                </a:lnTo>
                                <a:lnTo>
                                  <a:pt x="0" y="275057"/>
                                </a:lnTo>
                                <a:lnTo>
                                  <a:pt x="0" y="164948"/>
                                </a:lnTo>
                                <a:lnTo>
                                  <a:pt x="82436" y="164948"/>
                                </a:lnTo>
                                <a:lnTo>
                                  <a:pt x="82436" y="0"/>
                                </a:ln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29" name="Shape 29"/>
                        <wps:spPr>
                          <a:xfrm>
                            <a:off x="978142" y="197217"/>
                            <a:ext cx="106491" cy="159069"/>
                          </a:xfrm>
                          <a:custGeom>
                            <a:rect b="b" l="l" r="r" t="t"/>
                            <a:pathLst>
                              <a:path extrusionOk="0" h="796976" w="532245">
                                <a:moveTo>
                                  <a:pt x="0" y="0"/>
                                </a:moveTo>
                                <a:lnTo>
                                  <a:pt x="154623" y="0"/>
                                </a:lnTo>
                                <a:lnTo>
                                  <a:pt x="154623" y="282130"/>
                                </a:lnTo>
                                <a:cubicBezTo>
                                  <a:pt x="176975" y="247752"/>
                                  <a:pt x="202756" y="223787"/>
                                  <a:pt x="232093" y="210287"/>
                                </a:cubicBezTo>
                                <a:cubicBezTo>
                                  <a:pt x="261442" y="196672"/>
                                  <a:pt x="292392" y="189890"/>
                                  <a:pt x="324803" y="189890"/>
                                </a:cubicBezTo>
                                <a:cubicBezTo>
                                  <a:pt x="361150" y="189890"/>
                                  <a:pt x="394195" y="196253"/>
                                  <a:pt x="423888" y="208902"/>
                                </a:cubicBezTo>
                                <a:cubicBezTo>
                                  <a:pt x="453581" y="221539"/>
                                  <a:pt x="477965" y="240906"/>
                                  <a:pt x="497116" y="267030"/>
                                </a:cubicBezTo>
                                <a:cubicBezTo>
                                  <a:pt x="513245" y="289039"/>
                                  <a:pt x="523151" y="311823"/>
                                  <a:pt x="526796" y="335140"/>
                                </a:cubicBezTo>
                                <a:cubicBezTo>
                                  <a:pt x="530429" y="358483"/>
                                  <a:pt x="532245" y="396621"/>
                                  <a:pt x="532245" y="449440"/>
                                </a:cubicBezTo>
                                <a:lnTo>
                                  <a:pt x="532245" y="796976"/>
                                </a:lnTo>
                                <a:lnTo>
                                  <a:pt x="374345" y="796976"/>
                                </a:lnTo>
                                <a:lnTo>
                                  <a:pt x="374345" y="436867"/>
                                </a:lnTo>
                                <a:cubicBezTo>
                                  <a:pt x="374345" y="405003"/>
                                  <a:pt x="368973" y="379298"/>
                                  <a:pt x="358204" y="359740"/>
                                </a:cubicBezTo>
                                <a:cubicBezTo>
                                  <a:pt x="344170" y="332219"/>
                                  <a:pt x="317614" y="318452"/>
                                  <a:pt x="278499" y="318452"/>
                                </a:cubicBezTo>
                                <a:cubicBezTo>
                                  <a:pt x="237884" y="318452"/>
                                  <a:pt x="207099" y="332143"/>
                                  <a:pt x="186119" y="359461"/>
                                </a:cubicBezTo>
                                <a:cubicBezTo>
                                  <a:pt x="165088" y="386779"/>
                                  <a:pt x="154623" y="425831"/>
                                  <a:pt x="154623" y="476555"/>
                                </a:cubicBezTo>
                                <a:lnTo>
                                  <a:pt x="154623" y="796976"/>
                                </a:lnTo>
                                <a:lnTo>
                                  <a:pt x="0" y="796976"/>
                                </a:lnTo>
                                <a:lnTo>
                                  <a:pt x="0" y="0"/>
                                </a:ln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30" name="Shape 30"/>
                        <wps:spPr>
                          <a:xfrm>
                            <a:off x="0" y="0"/>
                            <a:ext cx="357347" cy="356277"/>
                          </a:xfrm>
                          <a:custGeom>
                            <a:rect b="b" l="l" r="r" t="t"/>
                            <a:pathLst>
                              <a:path extrusionOk="0" h="1784985" w="1785620">
                                <a:moveTo>
                                  <a:pt x="268176" y="184969"/>
                                </a:moveTo>
                                <a:lnTo>
                                  <a:pt x="182787" y="270374"/>
                                </a:lnTo>
                                <a:lnTo>
                                  <a:pt x="182787" y="1517850"/>
                                </a:lnTo>
                                <a:lnTo>
                                  <a:pt x="267096" y="1602189"/>
                                </a:lnTo>
                                <a:lnTo>
                                  <a:pt x="578861" y="1602189"/>
                                </a:lnTo>
                                <a:lnTo>
                                  <a:pt x="624774" y="1602189"/>
                                </a:lnTo>
                                <a:lnTo>
                                  <a:pt x="624774" y="1434896"/>
                                </a:lnTo>
                                <a:lnTo>
                                  <a:pt x="624774" y="1432724"/>
                                </a:lnTo>
                                <a:lnTo>
                                  <a:pt x="892810" y="1432724"/>
                                </a:lnTo>
                                <a:lnTo>
                                  <a:pt x="1160833" y="1432724"/>
                                </a:lnTo>
                                <a:lnTo>
                                  <a:pt x="1160833" y="1434896"/>
                                </a:lnTo>
                                <a:lnTo>
                                  <a:pt x="1160833" y="1602189"/>
                                </a:lnTo>
                                <a:lnTo>
                                  <a:pt x="1206772" y="1602189"/>
                                </a:lnTo>
                                <a:lnTo>
                                  <a:pt x="1518524" y="1602189"/>
                                </a:lnTo>
                                <a:lnTo>
                                  <a:pt x="1602833" y="1517850"/>
                                </a:lnTo>
                                <a:lnTo>
                                  <a:pt x="1602833" y="270374"/>
                                </a:lnTo>
                                <a:lnTo>
                                  <a:pt x="1517445" y="184969"/>
                                </a:lnTo>
                                <a:lnTo>
                                  <a:pt x="1206772" y="184969"/>
                                </a:lnTo>
                                <a:lnTo>
                                  <a:pt x="892810" y="498146"/>
                                </a:lnTo>
                                <a:lnTo>
                                  <a:pt x="578861" y="184969"/>
                                </a:lnTo>
                                <a:close/>
                                <a:moveTo>
                                  <a:pt x="192438" y="0"/>
                                </a:moveTo>
                                <a:lnTo>
                                  <a:pt x="654446" y="0"/>
                                </a:lnTo>
                                <a:lnTo>
                                  <a:pt x="892810" y="237779"/>
                                </a:lnTo>
                                <a:lnTo>
                                  <a:pt x="1131174" y="0"/>
                                </a:lnTo>
                                <a:lnTo>
                                  <a:pt x="1593182" y="0"/>
                                </a:lnTo>
                                <a:lnTo>
                                  <a:pt x="1785620" y="192512"/>
                                </a:lnTo>
                                <a:lnTo>
                                  <a:pt x="1785620" y="1593579"/>
                                </a:lnTo>
                                <a:lnTo>
                                  <a:pt x="1594250" y="1784985"/>
                                </a:lnTo>
                                <a:lnTo>
                                  <a:pt x="978059" y="1784985"/>
                                </a:lnTo>
                                <a:lnTo>
                                  <a:pt x="978059" y="1615521"/>
                                </a:lnTo>
                                <a:lnTo>
                                  <a:pt x="892810" y="1615521"/>
                                </a:lnTo>
                                <a:lnTo>
                                  <a:pt x="807549" y="1615521"/>
                                </a:lnTo>
                                <a:lnTo>
                                  <a:pt x="807549" y="1784985"/>
                                </a:lnTo>
                                <a:lnTo>
                                  <a:pt x="191371" y="1784985"/>
                                </a:lnTo>
                                <a:lnTo>
                                  <a:pt x="0" y="1593579"/>
                                </a:lnTo>
                                <a:lnTo>
                                  <a:pt x="0" y="192512"/>
                                </a:lnTo>
                                <a:close/>
                              </a:path>
                            </a:pathLst>
                          </a:custGeom>
                          <a:gradFill>
                            <a:gsLst>
                              <a:gs pos="0">
                                <a:srgbClr val="005CA9"/>
                              </a:gs>
                              <a:gs pos="100000">
                                <a:srgbClr val="25215D"/>
                              </a:gs>
                            </a:gsLst>
                            <a:lin ang="18900000" scaled="0"/>
                          </a:gradFill>
                          <a:ln>
                            <a:noFill/>
                          </a:ln>
                        </wps:spPr>
                        <wps:bodyPr anchorCtr="0" anchor="ctr" bIns="91425" lIns="91425" spcFirstLastPara="1" rIns="91425" wrap="square" tIns="91425">
                          <a:noAutofit/>
                        </wps:bodyPr>
                      </wps:wsp>
                      <wps:wsp>
                        <wps:cNvSpPr/>
                        <wps:cNvPr id="31" name="Shape 31"/>
                        <wps:spPr>
                          <a:xfrm flipH="1">
                            <a:off x="642777" y="37773"/>
                            <a:ext cx="121231" cy="125730"/>
                          </a:xfrm>
                          <a:custGeom>
                            <a:rect b="b" l="l" r="r" t="t"/>
                            <a:pathLst>
                              <a:path extrusionOk="0" h="14169871" w="13627074">
                                <a:moveTo>
                                  <a:pt x="6818395" y="2940286"/>
                                </a:moveTo>
                                <a:cubicBezTo>
                                  <a:pt x="7834693" y="2940286"/>
                                  <a:pt x="8616185" y="3298298"/>
                                  <a:pt x="9161455" y="4017449"/>
                                </a:cubicBezTo>
                                <a:cubicBezTo>
                                  <a:pt x="9706433" y="4735475"/>
                                  <a:pt x="9979788" y="5760956"/>
                                  <a:pt x="9979788" y="7092792"/>
                                </a:cubicBezTo>
                                <a:cubicBezTo>
                                  <a:pt x="9979788" y="8423189"/>
                                  <a:pt x="9706433" y="9450380"/>
                                  <a:pt x="9161455" y="10172677"/>
                                </a:cubicBezTo>
                                <a:cubicBezTo>
                                  <a:pt x="8616185" y="10895266"/>
                                  <a:pt x="7834693" y="11256426"/>
                                  <a:pt x="6818395" y="11256426"/>
                                </a:cubicBezTo>
                                <a:lnTo>
                                  <a:pt x="6808679" y="11256426"/>
                                </a:lnTo>
                                <a:cubicBezTo>
                                  <a:pt x="5792381" y="11256426"/>
                                  <a:pt x="5010889" y="10895266"/>
                                  <a:pt x="4465619" y="10172677"/>
                                </a:cubicBezTo>
                                <a:cubicBezTo>
                                  <a:pt x="3920641" y="9450380"/>
                                  <a:pt x="3647287" y="8423189"/>
                                  <a:pt x="3647287" y="7092792"/>
                                </a:cubicBezTo>
                                <a:cubicBezTo>
                                  <a:pt x="3647287" y="5760956"/>
                                  <a:pt x="3920641" y="4735475"/>
                                  <a:pt x="4465619" y="4017449"/>
                                </a:cubicBezTo>
                                <a:cubicBezTo>
                                  <a:pt x="5010889" y="3298298"/>
                                  <a:pt x="5792381" y="2940286"/>
                                  <a:pt x="6808679" y="2940286"/>
                                </a:cubicBezTo>
                                <a:lnTo>
                                  <a:pt x="6818395" y="2940286"/>
                                </a:lnTo>
                                <a:close/>
                                <a:moveTo>
                                  <a:pt x="6830968" y="0"/>
                                </a:moveTo>
                                <a:lnTo>
                                  <a:pt x="6796106" y="0"/>
                                </a:lnTo>
                                <a:cubicBezTo>
                                  <a:pt x="4509881" y="0"/>
                                  <a:pt x="2806373" y="703729"/>
                                  <a:pt x="1682973" y="2107793"/>
                                </a:cubicBezTo>
                                <a:cubicBezTo>
                                  <a:pt x="560991" y="3513273"/>
                                  <a:pt x="0" y="5173426"/>
                                  <a:pt x="0" y="7092792"/>
                                </a:cubicBezTo>
                                <a:cubicBezTo>
                                  <a:pt x="0" y="9041855"/>
                                  <a:pt x="560991" y="10708280"/>
                                  <a:pt x="1682973" y="12093483"/>
                                </a:cubicBezTo>
                                <a:cubicBezTo>
                                  <a:pt x="2806373" y="13477270"/>
                                  <a:pt x="4509881" y="14169871"/>
                                  <a:pt x="6796106" y="14169871"/>
                                </a:cubicBezTo>
                                <a:lnTo>
                                  <a:pt x="6830968" y="14169871"/>
                                </a:lnTo>
                                <a:cubicBezTo>
                                  <a:pt x="9117193" y="14169871"/>
                                  <a:pt x="10820701" y="13477270"/>
                                  <a:pt x="11944100" y="12093483"/>
                                </a:cubicBezTo>
                                <a:cubicBezTo>
                                  <a:pt x="13066083" y="10708280"/>
                                  <a:pt x="13627074" y="9041855"/>
                                  <a:pt x="13627074" y="7092792"/>
                                </a:cubicBezTo>
                                <a:cubicBezTo>
                                  <a:pt x="13627074" y="5173426"/>
                                  <a:pt x="13066083" y="3513273"/>
                                  <a:pt x="11944100" y="2107793"/>
                                </a:cubicBezTo>
                                <a:cubicBezTo>
                                  <a:pt x="10820701" y="703729"/>
                                  <a:pt x="9117193" y="0"/>
                                  <a:pt x="6830968"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32" name="Shape 32"/>
                        <wps:spPr>
                          <a:xfrm>
                            <a:off x="740243" y="235494"/>
                            <a:ext cx="111200" cy="124504"/>
                          </a:xfrm>
                          <a:custGeom>
                            <a:rect b="b" l="l" r="r" t="t"/>
                            <a:pathLst>
                              <a:path extrusionOk="0" h="14031789" w="12498625">
                                <a:moveTo>
                                  <a:pt x="8292777" y="7149763"/>
                                </a:moveTo>
                                <a:cubicBezTo>
                                  <a:pt x="8069608" y="7286576"/>
                                  <a:pt x="7845293" y="7399684"/>
                                  <a:pt x="7619271" y="7484520"/>
                                </a:cubicBezTo>
                                <a:cubicBezTo>
                                  <a:pt x="7392933" y="7571065"/>
                                  <a:pt x="7082146" y="7649626"/>
                                  <a:pt x="6686303" y="7721890"/>
                                </a:cubicBezTo>
                                <a:cubicBezTo>
                                  <a:pt x="6104075" y="7843400"/>
                                  <a:pt x="5512323" y="7942684"/>
                                  <a:pt x="4939620" y="8086419"/>
                                </a:cubicBezTo>
                                <a:cubicBezTo>
                                  <a:pt x="4673309" y="8165550"/>
                                  <a:pt x="4459172" y="8251542"/>
                                  <a:pt x="4297230" y="8344236"/>
                                </a:cubicBezTo>
                                <a:cubicBezTo>
                                  <a:pt x="3748866" y="8661614"/>
                                  <a:pt x="3475538" y="9153810"/>
                                  <a:pt x="3475538" y="9821676"/>
                                </a:cubicBezTo>
                                <a:cubicBezTo>
                                  <a:pt x="3475538" y="10415586"/>
                                  <a:pt x="3643776" y="10844643"/>
                                  <a:pt x="3978498" y="11108600"/>
                                </a:cubicBezTo>
                                <a:cubicBezTo>
                                  <a:pt x="4311511" y="11374267"/>
                                  <a:pt x="4719928" y="11504818"/>
                                  <a:pt x="5197475" y="11504818"/>
                                </a:cubicBezTo>
                                <a:cubicBezTo>
                                  <a:pt x="5560007" y="11499959"/>
                                  <a:pt x="5932063" y="11440333"/>
                                  <a:pt x="6292213" y="11340224"/>
                                </a:cubicBezTo>
                                <a:cubicBezTo>
                                  <a:pt x="6641786" y="11230783"/>
                                  <a:pt x="6976259" y="11066531"/>
                                  <a:pt x="7295899" y="10847311"/>
                                </a:cubicBezTo>
                                <a:cubicBezTo>
                                  <a:pt x="7936327" y="10407431"/>
                                  <a:pt x="8267384" y="9605941"/>
                                  <a:pt x="8292777" y="8443110"/>
                                </a:cubicBezTo>
                                <a:lnTo>
                                  <a:pt x="8292777" y="7149763"/>
                                </a:lnTo>
                                <a:close/>
                                <a:moveTo>
                                  <a:pt x="6160617" y="0"/>
                                </a:moveTo>
                                <a:cubicBezTo>
                                  <a:pt x="7620686" y="0"/>
                                  <a:pt x="8918935" y="287638"/>
                                  <a:pt x="10054240" y="865770"/>
                                </a:cubicBezTo>
                                <a:cubicBezTo>
                                  <a:pt x="11188107" y="1442755"/>
                                  <a:pt x="11756309" y="2533030"/>
                                  <a:pt x="11756309" y="4136011"/>
                                </a:cubicBezTo>
                                <a:lnTo>
                                  <a:pt x="11756309" y="10236050"/>
                                </a:lnTo>
                                <a:cubicBezTo>
                                  <a:pt x="11756309" y="10658791"/>
                                  <a:pt x="11762332" y="11172643"/>
                                  <a:pt x="11779725" y="11772772"/>
                                </a:cubicBezTo>
                                <a:cubicBezTo>
                                  <a:pt x="11803411" y="12228642"/>
                                  <a:pt x="11872197" y="12537984"/>
                                  <a:pt x="11986917" y="12699942"/>
                                </a:cubicBezTo>
                                <a:cubicBezTo>
                                  <a:pt x="12101658" y="12863339"/>
                                  <a:pt x="12270895" y="12998735"/>
                                  <a:pt x="12498625" y="13103836"/>
                                </a:cubicBezTo>
                                <a:lnTo>
                                  <a:pt x="12498625" y="13615979"/>
                                </a:lnTo>
                                <a:lnTo>
                                  <a:pt x="8719744" y="13615979"/>
                                </a:lnTo>
                                <a:cubicBezTo>
                                  <a:pt x="8614440" y="13347481"/>
                                  <a:pt x="8540800" y="13095851"/>
                                  <a:pt x="8499991" y="12858773"/>
                                </a:cubicBezTo>
                                <a:cubicBezTo>
                                  <a:pt x="8459182" y="12623112"/>
                                  <a:pt x="8426058" y="12355761"/>
                                  <a:pt x="8402665" y="12054134"/>
                                </a:cubicBezTo>
                                <a:cubicBezTo>
                                  <a:pt x="7920350" y="12574262"/>
                                  <a:pt x="7364686" y="13017290"/>
                                  <a:pt x="6735112" y="13383467"/>
                                </a:cubicBezTo>
                                <a:cubicBezTo>
                                  <a:pt x="6341524" y="13590910"/>
                                  <a:pt x="5928887" y="13755489"/>
                                  <a:pt x="5532917" y="13870063"/>
                                </a:cubicBezTo>
                                <a:cubicBezTo>
                                  <a:pt x="5107363" y="13977940"/>
                                  <a:pt x="4657229" y="14031789"/>
                                  <a:pt x="4182695" y="14031789"/>
                                </a:cubicBezTo>
                                <a:cubicBezTo>
                                  <a:pt x="2972579" y="14031789"/>
                                  <a:pt x="1973249" y="13687554"/>
                                  <a:pt x="1183266" y="13000838"/>
                                </a:cubicBezTo>
                                <a:cubicBezTo>
                                  <a:pt x="392720" y="12314099"/>
                                  <a:pt x="0" y="11339695"/>
                                  <a:pt x="0" y="10077918"/>
                                </a:cubicBezTo>
                                <a:cubicBezTo>
                                  <a:pt x="0" y="8443363"/>
                                  <a:pt x="634901" y="7258424"/>
                                  <a:pt x="1904433" y="6527711"/>
                                </a:cubicBezTo>
                                <a:cubicBezTo>
                                  <a:pt x="2600436" y="6128345"/>
                                  <a:pt x="3624616" y="5844121"/>
                                  <a:pt x="4977536" y="5672723"/>
                                </a:cubicBezTo>
                                <a:lnTo>
                                  <a:pt x="6168595" y="5526496"/>
                                </a:lnTo>
                                <a:cubicBezTo>
                                  <a:pt x="6815315" y="5444786"/>
                                  <a:pt x="7278214" y="5344251"/>
                                  <a:pt x="7556192" y="5221720"/>
                                </a:cubicBezTo>
                                <a:cubicBezTo>
                                  <a:pt x="8055631" y="5009495"/>
                                  <a:pt x="8305339" y="4681283"/>
                                  <a:pt x="8305339" y="4233420"/>
                                </a:cubicBezTo>
                                <a:cubicBezTo>
                                  <a:pt x="8305339" y="3688124"/>
                                  <a:pt x="8113833" y="3312524"/>
                                  <a:pt x="7730552" y="3105157"/>
                                </a:cubicBezTo>
                                <a:cubicBezTo>
                                  <a:pt x="7347293" y="2896057"/>
                                  <a:pt x="6785337" y="2793814"/>
                                  <a:pt x="6044460" y="2793814"/>
                                </a:cubicBezTo>
                                <a:cubicBezTo>
                                  <a:pt x="5693826" y="2795957"/>
                                  <a:pt x="5314618" y="2831439"/>
                                  <a:pt x="4978272" y="2943119"/>
                                </a:cubicBezTo>
                                <a:cubicBezTo>
                                  <a:pt x="4683613" y="3044619"/>
                                  <a:pt x="4449598" y="3196927"/>
                                  <a:pt x="4276048" y="3400264"/>
                                </a:cubicBezTo>
                                <a:cubicBezTo>
                                  <a:pt x="4029400" y="3701619"/>
                                  <a:pt x="3864392" y="4106857"/>
                                  <a:pt x="3781314" y="4618539"/>
                                </a:cubicBezTo>
                                <a:lnTo>
                                  <a:pt x="428523" y="4618539"/>
                                </a:lnTo>
                                <a:cubicBezTo>
                                  <a:pt x="502182" y="3456778"/>
                                  <a:pt x="829030" y="2502176"/>
                                  <a:pt x="1408527" y="1753337"/>
                                </a:cubicBezTo>
                                <a:cubicBezTo>
                                  <a:pt x="2101154" y="876236"/>
                                  <a:pt x="3164685" y="328354"/>
                                  <a:pt x="4600602" y="109242"/>
                                </a:cubicBezTo>
                                <a:cubicBezTo>
                                  <a:pt x="5126957" y="28378"/>
                                  <a:pt x="5634262" y="7839"/>
                                  <a:pt x="6160617"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355600</wp:posOffset>
              </wp:positionV>
              <wp:extent cx="1238399" cy="359999"/>
              <wp:effectExtent b="0" l="0" r="0" t="0"/>
              <wp:wrapSquare wrapText="bothSides" distB="0" distT="0" distL="114300" distR="114300"/>
              <wp:docPr id="57"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238399" cy="359999"/>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pBdr>
        <w:top w:color="ffffff" w:space="31" w:sz="4" w:val="single"/>
        <w:left w:color="ffffff" w:space="31" w:sz="4" w:val="single"/>
        <w:bottom w:color="ffffff" w:space="31" w:sz="4" w:val="single"/>
        <w:right w:color="ffffff" w:space="31" w:sz="4" w:val="single"/>
      </w:pBdr>
      <w:tabs>
        <w:tab w:val="center" w:leader="none" w:pos="4513"/>
        <w:tab w:val="right" w:leader="none" w:pos="9026"/>
      </w:tabs>
      <w:spacing w:after="0" w:line="24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355600</wp:posOffset>
              </wp:positionH>
              <wp:positionV relativeFrom="paragraph">
                <wp:posOffset>355600</wp:posOffset>
              </wp:positionV>
              <wp:extent cx="1238399" cy="359999"/>
              <wp:effectExtent b="0" l="0" r="0" t="0"/>
              <wp:wrapSquare wrapText="bothSides" distB="0" distT="0" distL="114300" distR="114300"/>
              <wp:docPr id="56" name=""/>
              <a:graphic>
                <a:graphicData uri="http://schemas.microsoft.com/office/word/2010/wordprocessingGroup">
                  <wpg:wgp>
                    <wpg:cNvGrpSpPr/>
                    <wpg:grpSpPr>
                      <a:xfrm>
                        <a:off x="4726800" y="3600000"/>
                        <a:ext cx="1238399" cy="359999"/>
                        <a:chOff x="4726800" y="3600000"/>
                        <a:chExt cx="1238425" cy="360000"/>
                      </a:xfrm>
                    </wpg:grpSpPr>
                    <wpg:grpSp>
                      <wpg:cNvGrpSpPr/>
                      <wpg:grpSpPr>
                        <a:xfrm>
                          <a:off x="4726801" y="3600001"/>
                          <a:ext cx="1238399" cy="359999"/>
                          <a:chOff x="0" y="0"/>
                          <a:chExt cx="1238399" cy="359999"/>
                        </a:xfrm>
                      </wpg:grpSpPr>
                      <wps:wsp>
                        <wps:cNvSpPr/>
                        <wps:cNvPr id="3" name="Shape 3"/>
                        <wps:spPr>
                          <a:xfrm>
                            <a:off x="0" y="0"/>
                            <a:ext cx="1238375" cy="359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1238399" cy="35999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5" name="Shape 5"/>
                        <wps:spPr>
                          <a:xfrm>
                            <a:off x="477316" y="0"/>
                            <a:ext cx="154780" cy="159571"/>
                          </a:xfrm>
                          <a:custGeom>
                            <a:rect b="b" l="l" r="r" t="t"/>
                            <a:pathLst>
                              <a:path extrusionOk="0" h="799624" w="773570">
                                <a:moveTo>
                                  <a:pt x="0" y="0"/>
                                </a:moveTo>
                                <a:lnTo>
                                  <a:pt x="243143" y="0"/>
                                </a:lnTo>
                                <a:lnTo>
                                  <a:pt x="388671" y="628796"/>
                                </a:lnTo>
                                <a:lnTo>
                                  <a:pt x="533157" y="0"/>
                                </a:lnTo>
                                <a:lnTo>
                                  <a:pt x="773570" y="0"/>
                                </a:lnTo>
                                <a:lnTo>
                                  <a:pt x="773570" y="799624"/>
                                </a:lnTo>
                                <a:lnTo>
                                  <a:pt x="617893" y="799624"/>
                                </a:lnTo>
                                <a:lnTo>
                                  <a:pt x="617893" y="258781"/>
                                </a:lnTo>
                                <a:cubicBezTo>
                                  <a:pt x="617893" y="243199"/>
                                  <a:pt x="618046" y="221405"/>
                                  <a:pt x="618388" y="193453"/>
                                </a:cubicBezTo>
                                <a:cubicBezTo>
                                  <a:pt x="618808" y="165373"/>
                                  <a:pt x="619011" y="143783"/>
                                  <a:pt x="619011" y="128619"/>
                                </a:cubicBezTo>
                                <a:lnTo>
                                  <a:pt x="467411" y="799624"/>
                                </a:lnTo>
                                <a:lnTo>
                                  <a:pt x="305041" y="799624"/>
                                </a:lnTo>
                                <a:lnTo>
                                  <a:pt x="154610" y="128619"/>
                                </a:lnTo>
                                <a:cubicBezTo>
                                  <a:pt x="154610" y="143783"/>
                                  <a:pt x="154749" y="165373"/>
                                  <a:pt x="155105" y="193453"/>
                                </a:cubicBezTo>
                                <a:cubicBezTo>
                                  <a:pt x="155524" y="221405"/>
                                  <a:pt x="155664" y="243199"/>
                                  <a:pt x="155664" y="258781"/>
                                </a:cubicBezTo>
                                <a:lnTo>
                                  <a:pt x="155664" y="799624"/>
                                </a:lnTo>
                                <a:lnTo>
                                  <a:pt x="0" y="799624"/>
                                </a:lnTo>
                                <a:lnTo>
                                  <a:pt x="0" y="0"/>
                                </a:ln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6" name="Shape 6"/>
                        <wps:spPr>
                          <a:xfrm>
                            <a:off x="775703" y="38660"/>
                            <a:ext cx="106747" cy="120792"/>
                          </a:xfrm>
                          <a:custGeom>
                            <a:rect b="b" l="l" r="r" t="t"/>
                            <a:pathLst>
                              <a:path extrusionOk="0" h="605396" w="533781">
                                <a:moveTo>
                                  <a:pt x="326352" y="0"/>
                                </a:moveTo>
                                <a:cubicBezTo>
                                  <a:pt x="387197" y="0"/>
                                  <a:pt x="437019" y="15989"/>
                                  <a:pt x="475729" y="47993"/>
                                </a:cubicBezTo>
                                <a:cubicBezTo>
                                  <a:pt x="514439" y="79997"/>
                                  <a:pt x="533781" y="133096"/>
                                  <a:pt x="533781" y="207226"/>
                                </a:cubicBezTo>
                                <a:lnTo>
                                  <a:pt x="533781" y="605396"/>
                                </a:lnTo>
                                <a:lnTo>
                                  <a:pt x="375412" y="605396"/>
                                </a:lnTo>
                                <a:lnTo>
                                  <a:pt x="375412" y="245720"/>
                                </a:lnTo>
                                <a:cubicBezTo>
                                  <a:pt x="375412" y="214630"/>
                                  <a:pt x="371272" y="190729"/>
                                  <a:pt x="363042" y="174104"/>
                                </a:cubicBezTo>
                                <a:cubicBezTo>
                                  <a:pt x="347929" y="143713"/>
                                  <a:pt x="319227" y="128549"/>
                                  <a:pt x="276822" y="128549"/>
                                </a:cubicBezTo>
                                <a:cubicBezTo>
                                  <a:pt x="224765" y="128549"/>
                                  <a:pt x="189078" y="150762"/>
                                  <a:pt x="169634" y="195275"/>
                                </a:cubicBezTo>
                                <a:cubicBezTo>
                                  <a:pt x="159652" y="218821"/>
                                  <a:pt x="154622" y="248793"/>
                                  <a:pt x="154622" y="285331"/>
                                </a:cubicBezTo>
                                <a:lnTo>
                                  <a:pt x="154622" y="605396"/>
                                </a:lnTo>
                                <a:lnTo>
                                  <a:pt x="0" y="605396"/>
                                </a:lnTo>
                                <a:lnTo>
                                  <a:pt x="0" y="15164"/>
                                </a:lnTo>
                                <a:lnTo>
                                  <a:pt x="149657" y="15164"/>
                                </a:lnTo>
                                <a:lnTo>
                                  <a:pt x="149657" y="101435"/>
                                </a:lnTo>
                                <a:cubicBezTo>
                                  <a:pt x="169507" y="71044"/>
                                  <a:pt x="188303" y="49187"/>
                                  <a:pt x="205905" y="35763"/>
                                </a:cubicBezTo>
                                <a:cubicBezTo>
                                  <a:pt x="237617" y="11874"/>
                                  <a:pt x="277723" y="0"/>
                                  <a:pt x="326352"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7" name="Shape 7"/>
                        <wps:spPr>
                          <a:xfrm>
                            <a:off x="894136" y="38660"/>
                            <a:ext cx="111200" cy="124504"/>
                          </a:xfrm>
                          <a:custGeom>
                            <a:rect b="b" l="l" r="r" t="t"/>
                            <a:pathLst>
                              <a:path extrusionOk="0" h="14031789" w="12498625">
                                <a:moveTo>
                                  <a:pt x="8292777" y="7149763"/>
                                </a:moveTo>
                                <a:cubicBezTo>
                                  <a:pt x="8069608" y="7286576"/>
                                  <a:pt x="7845293" y="7399684"/>
                                  <a:pt x="7619271" y="7484520"/>
                                </a:cubicBezTo>
                                <a:cubicBezTo>
                                  <a:pt x="7392933" y="7571065"/>
                                  <a:pt x="7082146" y="7649626"/>
                                  <a:pt x="6686303" y="7721890"/>
                                </a:cubicBezTo>
                                <a:cubicBezTo>
                                  <a:pt x="6104075" y="7843400"/>
                                  <a:pt x="5512323" y="7942684"/>
                                  <a:pt x="4939620" y="8086419"/>
                                </a:cubicBezTo>
                                <a:cubicBezTo>
                                  <a:pt x="4673309" y="8165550"/>
                                  <a:pt x="4459172" y="8251542"/>
                                  <a:pt x="4297230" y="8344236"/>
                                </a:cubicBezTo>
                                <a:cubicBezTo>
                                  <a:pt x="3748866" y="8661614"/>
                                  <a:pt x="3475538" y="9153810"/>
                                  <a:pt x="3475538" y="9821676"/>
                                </a:cubicBezTo>
                                <a:cubicBezTo>
                                  <a:pt x="3475538" y="10415586"/>
                                  <a:pt x="3643776" y="10844643"/>
                                  <a:pt x="3978498" y="11108600"/>
                                </a:cubicBezTo>
                                <a:cubicBezTo>
                                  <a:pt x="4311511" y="11374267"/>
                                  <a:pt x="4719928" y="11504818"/>
                                  <a:pt x="5197475" y="11504818"/>
                                </a:cubicBezTo>
                                <a:cubicBezTo>
                                  <a:pt x="5560007" y="11499959"/>
                                  <a:pt x="5932063" y="11440333"/>
                                  <a:pt x="6292213" y="11340224"/>
                                </a:cubicBezTo>
                                <a:cubicBezTo>
                                  <a:pt x="6641786" y="11230783"/>
                                  <a:pt x="6976259" y="11066531"/>
                                  <a:pt x="7295899" y="10847311"/>
                                </a:cubicBezTo>
                                <a:cubicBezTo>
                                  <a:pt x="7936327" y="10407431"/>
                                  <a:pt x="8267384" y="9605941"/>
                                  <a:pt x="8292777" y="8443110"/>
                                </a:cubicBezTo>
                                <a:lnTo>
                                  <a:pt x="8292777" y="7149763"/>
                                </a:lnTo>
                                <a:close/>
                                <a:moveTo>
                                  <a:pt x="6160617" y="0"/>
                                </a:moveTo>
                                <a:cubicBezTo>
                                  <a:pt x="7620686" y="0"/>
                                  <a:pt x="8918935" y="287638"/>
                                  <a:pt x="10054240" y="865770"/>
                                </a:cubicBezTo>
                                <a:cubicBezTo>
                                  <a:pt x="11188107" y="1442755"/>
                                  <a:pt x="11756309" y="2533030"/>
                                  <a:pt x="11756309" y="4136011"/>
                                </a:cubicBezTo>
                                <a:lnTo>
                                  <a:pt x="11756309" y="10236050"/>
                                </a:lnTo>
                                <a:cubicBezTo>
                                  <a:pt x="11756309" y="10658791"/>
                                  <a:pt x="11762332" y="11172643"/>
                                  <a:pt x="11779725" y="11772772"/>
                                </a:cubicBezTo>
                                <a:cubicBezTo>
                                  <a:pt x="11803411" y="12228642"/>
                                  <a:pt x="11872197" y="12537984"/>
                                  <a:pt x="11986917" y="12699942"/>
                                </a:cubicBezTo>
                                <a:cubicBezTo>
                                  <a:pt x="12101658" y="12863339"/>
                                  <a:pt x="12270895" y="12998735"/>
                                  <a:pt x="12498625" y="13103836"/>
                                </a:cubicBezTo>
                                <a:lnTo>
                                  <a:pt x="12498625" y="13615979"/>
                                </a:lnTo>
                                <a:lnTo>
                                  <a:pt x="8719744" y="13615979"/>
                                </a:lnTo>
                                <a:cubicBezTo>
                                  <a:pt x="8614440" y="13347481"/>
                                  <a:pt x="8540800" y="13095851"/>
                                  <a:pt x="8499991" y="12858773"/>
                                </a:cubicBezTo>
                                <a:cubicBezTo>
                                  <a:pt x="8459182" y="12623112"/>
                                  <a:pt x="8426058" y="12355761"/>
                                  <a:pt x="8402665" y="12054134"/>
                                </a:cubicBezTo>
                                <a:cubicBezTo>
                                  <a:pt x="7920350" y="12574262"/>
                                  <a:pt x="7364686" y="13017290"/>
                                  <a:pt x="6735112" y="13383467"/>
                                </a:cubicBezTo>
                                <a:cubicBezTo>
                                  <a:pt x="6341524" y="13590910"/>
                                  <a:pt x="5928887" y="13755489"/>
                                  <a:pt x="5532917" y="13870063"/>
                                </a:cubicBezTo>
                                <a:cubicBezTo>
                                  <a:pt x="5107363" y="13977940"/>
                                  <a:pt x="4657229" y="14031789"/>
                                  <a:pt x="4182695" y="14031789"/>
                                </a:cubicBezTo>
                                <a:cubicBezTo>
                                  <a:pt x="2972579" y="14031789"/>
                                  <a:pt x="1973249" y="13687554"/>
                                  <a:pt x="1183266" y="13000838"/>
                                </a:cubicBezTo>
                                <a:cubicBezTo>
                                  <a:pt x="392720" y="12314099"/>
                                  <a:pt x="0" y="11339695"/>
                                  <a:pt x="0" y="10077918"/>
                                </a:cubicBezTo>
                                <a:cubicBezTo>
                                  <a:pt x="0" y="8443363"/>
                                  <a:pt x="634901" y="7258424"/>
                                  <a:pt x="1904433" y="6527711"/>
                                </a:cubicBezTo>
                                <a:cubicBezTo>
                                  <a:pt x="2600436" y="6128345"/>
                                  <a:pt x="3624616" y="5844121"/>
                                  <a:pt x="4977536" y="5672723"/>
                                </a:cubicBezTo>
                                <a:lnTo>
                                  <a:pt x="6168595" y="5526496"/>
                                </a:lnTo>
                                <a:cubicBezTo>
                                  <a:pt x="6815315" y="5444786"/>
                                  <a:pt x="7278214" y="5344251"/>
                                  <a:pt x="7556192" y="5221720"/>
                                </a:cubicBezTo>
                                <a:cubicBezTo>
                                  <a:pt x="8055631" y="5009495"/>
                                  <a:pt x="8305339" y="4681283"/>
                                  <a:pt x="8305339" y="4233420"/>
                                </a:cubicBezTo>
                                <a:cubicBezTo>
                                  <a:pt x="8305339" y="3688124"/>
                                  <a:pt x="8113833" y="3312524"/>
                                  <a:pt x="7730552" y="3105157"/>
                                </a:cubicBezTo>
                                <a:cubicBezTo>
                                  <a:pt x="7347293" y="2896057"/>
                                  <a:pt x="6785337" y="2793814"/>
                                  <a:pt x="6044460" y="2793814"/>
                                </a:cubicBezTo>
                                <a:cubicBezTo>
                                  <a:pt x="5693826" y="2795957"/>
                                  <a:pt x="5314618" y="2831439"/>
                                  <a:pt x="4978272" y="2943119"/>
                                </a:cubicBezTo>
                                <a:cubicBezTo>
                                  <a:pt x="4683613" y="3044619"/>
                                  <a:pt x="4449598" y="3196927"/>
                                  <a:pt x="4276048" y="3400264"/>
                                </a:cubicBezTo>
                                <a:cubicBezTo>
                                  <a:pt x="4029400" y="3701619"/>
                                  <a:pt x="3864392" y="4106857"/>
                                  <a:pt x="3781314" y="4618539"/>
                                </a:cubicBezTo>
                                <a:lnTo>
                                  <a:pt x="428523" y="4618539"/>
                                </a:lnTo>
                                <a:cubicBezTo>
                                  <a:pt x="502182" y="3456778"/>
                                  <a:pt x="829030" y="2502176"/>
                                  <a:pt x="1408527" y="1753337"/>
                                </a:cubicBezTo>
                                <a:cubicBezTo>
                                  <a:pt x="2101154" y="876236"/>
                                  <a:pt x="3164685" y="328354"/>
                                  <a:pt x="4600602" y="109242"/>
                                </a:cubicBezTo>
                                <a:cubicBezTo>
                                  <a:pt x="5126957" y="28378"/>
                                  <a:pt x="5634262" y="7839"/>
                                  <a:pt x="6160617"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8" name="Shape 8"/>
                        <wps:spPr>
                          <a:xfrm>
                            <a:off x="1011052" y="38148"/>
                            <a:ext cx="108146" cy="125355"/>
                          </a:xfrm>
                          <a:custGeom>
                            <a:rect b="b" l="l" r="r" t="t"/>
                            <a:pathLst>
                              <a:path extrusionOk="0" h="628167" w="540906">
                                <a:moveTo>
                                  <a:pt x="263678" y="0"/>
                                </a:moveTo>
                                <a:cubicBezTo>
                                  <a:pt x="337528" y="0"/>
                                  <a:pt x="397828" y="14745"/>
                                  <a:pt x="444424" y="44221"/>
                                </a:cubicBezTo>
                                <a:cubicBezTo>
                                  <a:pt x="491020" y="73711"/>
                                  <a:pt x="517716" y="124574"/>
                                  <a:pt x="524561" y="196888"/>
                                </a:cubicBezTo>
                                <a:lnTo>
                                  <a:pt x="370015" y="196888"/>
                                </a:lnTo>
                                <a:cubicBezTo>
                                  <a:pt x="367855" y="177038"/>
                                  <a:pt x="362191" y="161328"/>
                                  <a:pt x="353111" y="149733"/>
                                </a:cubicBezTo>
                                <a:cubicBezTo>
                                  <a:pt x="336055" y="128765"/>
                                  <a:pt x="307061" y="118288"/>
                                  <a:pt x="266065" y="118288"/>
                                </a:cubicBezTo>
                                <a:cubicBezTo>
                                  <a:pt x="232372" y="118288"/>
                                  <a:pt x="208356" y="123533"/>
                                  <a:pt x="194031" y="134010"/>
                                </a:cubicBezTo>
                                <a:cubicBezTo>
                                  <a:pt x="179705" y="144488"/>
                                  <a:pt x="172504" y="156782"/>
                                  <a:pt x="172504" y="170904"/>
                                </a:cubicBezTo>
                                <a:cubicBezTo>
                                  <a:pt x="172504" y="188646"/>
                                  <a:pt x="180124" y="201422"/>
                                  <a:pt x="195352" y="209398"/>
                                </a:cubicBezTo>
                                <a:cubicBezTo>
                                  <a:pt x="210579" y="217780"/>
                                  <a:pt x="264452" y="232029"/>
                                  <a:pt x="356807" y="252222"/>
                                </a:cubicBezTo>
                                <a:cubicBezTo>
                                  <a:pt x="418440" y="266751"/>
                                  <a:pt x="464541" y="288620"/>
                                  <a:pt x="495288" y="317894"/>
                                </a:cubicBezTo>
                                <a:cubicBezTo>
                                  <a:pt x="525678" y="347586"/>
                                  <a:pt x="540906" y="384619"/>
                                  <a:pt x="540906" y="429120"/>
                                </a:cubicBezTo>
                                <a:cubicBezTo>
                                  <a:pt x="540906" y="487744"/>
                                  <a:pt x="519037" y="535521"/>
                                  <a:pt x="475374" y="572554"/>
                                </a:cubicBezTo>
                                <a:cubicBezTo>
                                  <a:pt x="431698" y="609663"/>
                                  <a:pt x="364224" y="628167"/>
                                  <a:pt x="272910" y="628167"/>
                                </a:cubicBezTo>
                                <a:cubicBezTo>
                                  <a:pt x="179781" y="628167"/>
                                  <a:pt x="111023" y="608533"/>
                                  <a:pt x="66586" y="569354"/>
                                </a:cubicBezTo>
                                <a:cubicBezTo>
                                  <a:pt x="22225" y="530085"/>
                                  <a:pt x="0" y="480124"/>
                                  <a:pt x="0" y="419341"/>
                                </a:cubicBezTo>
                                <a:lnTo>
                                  <a:pt x="156794" y="419341"/>
                                </a:lnTo>
                                <a:cubicBezTo>
                                  <a:pt x="160071" y="446862"/>
                                  <a:pt x="167119" y="466369"/>
                                  <a:pt x="178029" y="477888"/>
                                </a:cubicBezTo>
                                <a:cubicBezTo>
                                  <a:pt x="197307" y="498564"/>
                                  <a:pt x="232944" y="508838"/>
                                  <a:pt x="284849" y="508838"/>
                                </a:cubicBezTo>
                                <a:cubicBezTo>
                                  <a:pt x="315456" y="508838"/>
                                  <a:pt x="339687" y="504368"/>
                                  <a:pt x="357645" y="495287"/>
                                </a:cubicBezTo>
                                <a:cubicBezTo>
                                  <a:pt x="375603" y="486270"/>
                                  <a:pt x="384620" y="472719"/>
                                  <a:pt x="384620" y="454546"/>
                                </a:cubicBezTo>
                                <a:cubicBezTo>
                                  <a:pt x="384620" y="437223"/>
                                  <a:pt x="377419" y="424028"/>
                                  <a:pt x="362903" y="415011"/>
                                </a:cubicBezTo>
                                <a:cubicBezTo>
                                  <a:pt x="348424" y="405994"/>
                                  <a:pt x="294500" y="390423"/>
                                  <a:pt x="201143" y="368414"/>
                                </a:cubicBezTo>
                                <a:cubicBezTo>
                                  <a:pt x="133934" y="351714"/>
                                  <a:pt x="86652" y="330886"/>
                                  <a:pt x="59169" y="305943"/>
                                </a:cubicBezTo>
                                <a:cubicBezTo>
                                  <a:pt x="31648" y="281356"/>
                                  <a:pt x="17958" y="245935"/>
                                  <a:pt x="17958" y="199606"/>
                                </a:cubicBezTo>
                                <a:cubicBezTo>
                                  <a:pt x="17958" y="145047"/>
                                  <a:pt x="39408" y="98095"/>
                                  <a:pt x="82385" y="58903"/>
                                </a:cubicBezTo>
                                <a:cubicBezTo>
                                  <a:pt x="125286" y="19634"/>
                                  <a:pt x="185700" y="0"/>
                                  <a:pt x="263678"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9" name="Shape 9"/>
                        <wps:spPr>
                          <a:xfrm>
                            <a:off x="1131908" y="502"/>
                            <a:ext cx="106491" cy="159069"/>
                          </a:xfrm>
                          <a:custGeom>
                            <a:rect b="b" l="l" r="r" t="t"/>
                            <a:pathLst>
                              <a:path extrusionOk="0" h="796976" w="532168">
                                <a:moveTo>
                                  <a:pt x="0" y="0"/>
                                </a:moveTo>
                                <a:lnTo>
                                  <a:pt x="154623" y="0"/>
                                </a:lnTo>
                                <a:lnTo>
                                  <a:pt x="154623" y="282131"/>
                                </a:lnTo>
                                <a:cubicBezTo>
                                  <a:pt x="176911" y="247752"/>
                                  <a:pt x="202756" y="223787"/>
                                  <a:pt x="232093" y="210299"/>
                                </a:cubicBezTo>
                                <a:cubicBezTo>
                                  <a:pt x="261442" y="196685"/>
                                  <a:pt x="292392" y="189903"/>
                                  <a:pt x="324739" y="189903"/>
                                </a:cubicBezTo>
                                <a:cubicBezTo>
                                  <a:pt x="361150" y="189903"/>
                                  <a:pt x="394195" y="196266"/>
                                  <a:pt x="423888" y="208902"/>
                                </a:cubicBezTo>
                                <a:cubicBezTo>
                                  <a:pt x="453581" y="221552"/>
                                  <a:pt x="477965" y="240906"/>
                                  <a:pt x="497116" y="267043"/>
                                </a:cubicBezTo>
                                <a:cubicBezTo>
                                  <a:pt x="513245" y="289052"/>
                                  <a:pt x="523151" y="311823"/>
                                  <a:pt x="526796" y="335153"/>
                                </a:cubicBezTo>
                                <a:cubicBezTo>
                                  <a:pt x="530365" y="358496"/>
                                  <a:pt x="532168" y="396634"/>
                                  <a:pt x="532168" y="449453"/>
                                </a:cubicBezTo>
                                <a:lnTo>
                                  <a:pt x="532168" y="796976"/>
                                </a:lnTo>
                                <a:lnTo>
                                  <a:pt x="374345" y="796976"/>
                                </a:lnTo>
                                <a:lnTo>
                                  <a:pt x="374345" y="436880"/>
                                </a:lnTo>
                                <a:cubicBezTo>
                                  <a:pt x="374345" y="405016"/>
                                  <a:pt x="368973" y="379311"/>
                                  <a:pt x="358140" y="359753"/>
                                </a:cubicBezTo>
                                <a:cubicBezTo>
                                  <a:pt x="344170" y="332219"/>
                                  <a:pt x="317614" y="318453"/>
                                  <a:pt x="278422" y="318453"/>
                                </a:cubicBezTo>
                                <a:cubicBezTo>
                                  <a:pt x="237884" y="318453"/>
                                  <a:pt x="207099" y="332156"/>
                                  <a:pt x="186119" y="359461"/>
                                </a:cubicBezTo>
                                <a:cubicBezTo>
                                  <a:pt x="165100" y="386791"/>
                                  <a:pt x="154623" y="425844"/>
                                  <a:pt x="154623" y="476568"/>
                                </a:cubicBezTo>
                                <a:lnTo>
                                  <a:pt x="154623" y="796976"/>
                                </a:lnTo>
                                <a:lnTo>
                                  <a:pt x="0" y="796976"/>
                                </a:lnTo>
                                <a:lnTo>
                                  <a:pt x="0" y="0"/>
                                </a:ln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10" name="Shape 10"/>
                        <wps:spPr>
                          <a:xfrm>
                            <a:off x="477316" y="196705"/>
                            <a:ext cx="128610" cy="159571"/>
                          </a:xfrm>
                          <a:custGeom>
                            <a:rect b="b" l="l" r="r" t="t"/>
                            <a:pathLst>
                              <a:path extrusionOk="0" h="799630" w="642836">
                                <a:moveTo>
                                  <a:pt x="0" y="0"/>
                                </a:moveTo>
                                <a:lnTo>
                                  <a:pt x="165938" y="0"/>
                                </a:lnTo>
                                <a:lnTo>
                                  <a:pt x="165938" y="304902"/>
                                </a:lnTo>
                                <a:lnTo>
                                  <a:pt x="476847" y="304902"/>
                                </a:lnTo>
                                <a:lnTo>
                                  <a:pt x="476847" y="0"/>
                                </a:lnTo>
                                <a:lnTo>
                                  <a:pt x="642836" y="0"/>
                                </a:lnTo>
                                <a:lnTo>
                                  <a:pt x="642836" y="799630"/>
                                </a:lnTo>
                                <a:lnTo>
                                  <a:pt x="476847" y="799630"/>
                                </a:lnTo>
                                <a:lnTo>
                                  <a:pt x="476847" y="442684"/>
                                </a:lnTo>
                                <a:lnTo>
                                  <a:pt x="165938" y="442684"/>
                                </a:lnTo>
                                <a:lnTo>
                                  <a:pt x="165938" y="799630"/>
                                </a:lnTo>
                                <a:lnTo>
                                  <a:pt x="0" y="799630"/>
                                </a:lnTo>
                                <a:lnTo>
                                  <a:pt x="0" y="0"/>
                                </a:lnTo>
                                <a:close/>
                              </a:path>
                            </a:pathLst>
                          </a:custGeom>
                          <a:solidFill>
                            <a:srgbClr val="25215D"/>
                          </a:solidFill>
                          <a:ln>
                            <a:noFill/>
                          </a:ln>
                        </wps:spPr>
                        <wps:bodyPr anchorCtr="0" anchor="ctr" bIns="91425" lIns="91425" spcFirstLastPara="1" rIns="91425" wrap="square" tIns="91425">
                          <a:noAutofit/>
                        </wps:bodyPr>
                      </wps:wsp>
                      <wps:wsp>
                        <wps:cNvSpPr/>
                        <wps:cNvPr id="11" name="Shape 11"/>
                        <wps:spPr>
                          <a:xfrm>
                            <a:off x="616214" y="234708"/>
                            <a:ext cx="117271" cy="124998"/>
                          </a:xfrm>
                          <a:custGeom>
                            <a:rect b="b" l="l" r="r" t="t"/>
                            <a:pathLst>
                              <a:path extrusionOk="0" h="14087251" w="13181540">
                                <a:moveTo>
                                  <a:pt x="6586494" y="2865759"/>
                                </a:moveTo>
                                <a:lnTo>
                                  <a:pt x="6580227" y="2866770"/>
                                </a:lnTo>
                                <a:lnTo>
                                  <a:pt x="6580227" y="2866191"/>
                                </a:lnTo>
                                <a:cubicBezTo>
                                  <a:pt x="6196892" y="2868643"/>
                                  <a:pt x="5771900" y="2922011"/>
                                  <a:pt x="5402451" y="3054067"/>
                                </a:cubicBezTo>
                                <a:cubicBezTo>
                                  <a:pt x="5056295" y="3180492"/>
                                  <a:pt x="4760413" y="3370093"/>
                                  <a:pt x="4515299" y="3622830"/>
                                </a:cubicBezTo>
                                <a:cubicBezTo>
                                  <a:pt x="4023091" y="4128345"/>
                                  <a:pt x="3715422" y="4814832"/>
                                  <a:pt x="3589727" y="5679976"/>
                                </a:cubicBezTo>
                                <a:lnTo>
                                  <a:pt x="9571360" y="5679705"/>
                                </a:lnTo>
                                <a:cubicBezTo>
                                  <a:pt x="9508869" y="4758562"/>
                                  <a:pt x="9199625" y="4058204"/>
                                  <a:pt x="8645336" y="3581527"/>
                                </a:cubicBezTo>
                                <a:cubicBezTo>
                                  <a:pt x="8093045" y="3104267"/>
                                  <a:pt x="7405821" y="2865759"/>
                                  <a:pt x="6586494" y="2865759"/>
                                </a:cubicBezTo>
                                <a:close/>
                                <a:moveTo>
                                  <a:pt x="6589752" y="0"/>
                                </a:moveTo>
                                <a:lnTo>
                                  <a:pt x="6584990" y="202"/>
                                </a:lnTo>
                                <a:cubicBezTo>
                                  <a:pt x="6585020" y="199"/>
                                  <a:pt x="6585049" y="197"/>
                                  <a:pt x="6585079" y="194"/>
                                </a:cubicBezTo>
                                <a:cubicBezTo>
                                  <a:pt x="7741302" y="194"/>
                                  <a:pt x="8782268" y="208736"/>
                                  <a:pt x="9709708" y="622945"/>
                                </a:cubicBezTo>
                                <a:cubicBezTo>
                                  <a:pt x="10635419" y="1038884"/>
                                  <a:pt x="11399982" y="1693283"/>
                                  <a:pt x="12004184" y="2589335"/>
                                </a:cubicBezTo>
                                <a:cubicBezTo>
                                  <a:pt x="12548770" y="3378982"/>
                                  <a:pt x="12901658" y="4293858"/>
                                  <a:pt x="13061998" y="5334254"/>
                                </a:cubicBezTo>
                                <a:cubicBezTo>
                                  <a:pt x="13156138" y="5945010"/>
                                  <a:pt x="13193786" y="6823653"/>
                                  <a:pt x="13178084" y="7970746"/>
                                </a:cubicBezTo>
                                <a:lnTo>
                                  <a:pt x="3503172" y="7972329"/>
                                </a:lnTo>
                                <a:cubicBezTo>
                                  <a:pt x="3556594" y="9305612"/>
                                  <a:pt x="4021674" y="10240138"/>
                                  <a:pt x="4894093" y="10777030"/>
                                </a:cubicBezTo>
                                <a:cubicBezTo>
                                  <a:pt x="5160351" y="10943437"/>
                                  <a:pt x="5453017" y="11068243"/>
                                  <a:pt x="5772427" y="11151447"/>
                                </a:cubicBezTo>
                                <a:cubicBezTo>
                                  <a:pt x="6080470" y="11231605"/>
                                  <a:pt x="6448041" y="11268899"/>
                                  <a:pt x="6810850" y="11277620"/>
                                </a:cubicBezTo>
                                <a:cubicBezTo>
                                  <a:pt x="7601965" y="11277620"/>
                                  <a:pt x="8244783" y="11075713"/>
                                  <a:pt x="8739303" y="10669949"/>
                                </a:cubicBezTo>
                                <a:cubicBezTo>
                                  <a:pt x="9009086" y="10450395"/>
                                  <a:pt x="9247498" y="10146851"/>
                                  <a:pt x="9454832" y="9758441"/>
                                </a:cubicBezTo>
                                <a:lnTo>
                                  <a:pt x="12998571" y="9758441"/>
                                </a:lnTo>
                                <a:cubicBezTo>
                                  <a:pt x="12904459" y="10542952"/>
                                  <a:pt x="12476116" y="11343383"/>
                                  <a:pt x="11710668" y="12153522"/>
                                </a:cubicBezTo>
                                <a:cubicBezTo>
                                  <a:pt x="10818748" y="13120321"/>
                                  <a:pt x="9659404" y="13724360"/>
                                  <a:pt x="8231916" y="13965931"/>
                                </a:cubicBezTo>
                                <a:cubicBezTo>
                                  <a:pt x="7727006" y="14051376"/>
                                  <a:pt x="7265147" y="14093343"/>
                                  <a:pt x="6717187" y="14086537"/>
                                </a:cubicBezTo>
                                <a:cubicBezTo>
                                  <a:pt x="6285985" y="14081181"/>
                                  <a:pt x="5852353" y="14060336"/>
                                  <a:pt x="5427081" y="13990086"/>
                                </a:cubicBezTo>
                                <a:cubicBezTo>
                                  <a:pt x="4177848" y="13786009"/>
                                  <a:pt x="3045537" y="13275526"/>
                                  <a:pt x="2030824" y="12457108"/>
                                </a:cubicBezTo>
                                <a:cubicBezTo>
                                  <a:pt x="677331" y="11367592"/>
                                  <a:pt x="0" y="9594758"/>
                                  <a:pt x="0" y="7137144"/>
                                </a:cubicBezTo>
                                <a:cubicBezTo>
                                  <a:pt x="0" y="4835082"/>
                                  <a:pt x="611627" y="3069957"/>
                                  <a:pt x="1832563" y="1840578"/>
                                </a:cubicBezTo>
                                <a:cubicBezTo>
                                  <a:pt x="2749587" y="919605"/>
                                  <a:pt x="3870809" y="343200"/>
                                  <a:pt x="5196296" y="112559"/>
                                </a:cubicBezTo>
                                <a:cubicBezTo>
                                  <a:pt x="5628237" y="45671"/>
                                  <a:pt x="6129236" y="4976"/>
                                  <a:pt x="6589752"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12" name="Shape 12"/>
                        <wps:spPr>
                          <a:xfrm>
                            <a:off x="862626" y="196705"/>
                            <a:ext cx="30879" cy="159571"/>
                          </a:xfrm>
                          <a:custGeom>
                            <a:rect b="b" l="l" r="r" t="t"/>
                            <a:pathLst>
                              <a:path extrusionOk="0" h="799617" w="154546">
                                <a:moveTo>
                                  <a:pt x="0" y="0"/>
                                </a:moveTo>
                                <a:lnTo>
                                  <a:pt x="154546" y="0"/>
                                </a:lnTo>
                                <a:lnTo>
                                  <a:pt x="154546" y="799617"/>
                                </a:lnTo>
                                <a:lnTo>
                                  <a:pt x="0" y="799617"/>
                                </a:lnTo>
                                <a:lnTo>
                                  <a:pt x="0" y="0"/>
                                </a:lnTo>
                              </a:path>
                            </a:pathLst>
                          </a:custGeom>
                          <a:noFill/>
                          <a:ln>
                            <a:noFill/>
                          </a:ln>
                        </wps:spPr>
                        <wps:bodyPr anchorCtr="0" anchor="ctr" bIns="91425" lIns="91425" spcFirstLastPara="1" rIns="91425" wrap="square" tIns="91425">
                          <a:noAutofit/>
                        </wps:bodyPr>
                      </wps:wsp>
                      <wps:wsp>
                        <wps:cNvSpPr/>
                        <wps:cNvPr id="13" name="Shape 13"/>
                        <wps:spPr>
                          <a:xfrm>
                            <a:off x="901506" y="206471"/>
                            <a:ext cx="66211" cy="151964"/>
                          </a:xfrm>
                          <a:custGeom>
                            <a:rect b="b" l="l" r="r" t="t"/>
                            <a:pathLst>
                              <a:path extrusionOk="0" h="761479" w="331445">
                                <a:moveTo>
                                  <a:pt x="82436" y="0"/>
                                </a:moveTo>
                                <a:lnTo>
                                  <a:pt x="235445" y="0"/>
                                </a:lnTo>
                                <a:lnTo>
                                  <a:pt x="235445" y="164948"/>
                                </a:lnTo>
                                <a:lnTo>
                                  <a:pt x="331445" y="164948"/>
                                </a:lnTo>
                                <a:lnTo>
                                  <a:pt x="331445" y="275057"/>
                                </a:lnTo>
                                <a:lnTo>
                                  <a:pt x="235445" y="275057"/>
                                </a:lnTo>
                                <a:lnTo>
                                  <a:pt x="235445" y="587566"/>
                                </a:lnTo>
                                <a:cubicBezTo>
                                  <a:pt x="235445" y="611746"/>
                                  <a:pt x="238519" y="626834"/>
                                  <a:pt x="244602" y="632854"/>
                                </a:cubicBezTo>
                                <a:cubicBezTo>
                                  <a:pt x="250812" y="638861"/>
                                  <a:pt x="269608" y="641795"/>
                                  <a:pt x="301117" y="641795"/>
                                </a:cubicBezTo>
                                <a:cubicBezTo>
                                  <a:pt x="305803" y="641795"/>
                                  <a:pt x="310769" y="641718"/>
                                  <a:pt x="316001" y="641503"/>
                                </a:cubicBezTo>
                                <a:cubicBezTo>
                                  <a:pt x="321234" y="641299"/>
                                  <a:pt x="326339" y="641083"/>
                                  <a:pt x="331445" y="640664"/>
                                </a:cubicBezTo>
                                <a:lnTo>
                                  <a:pt x="331445" y="756234"/>
                                </a:lnTo>
                                <a:lnTo>
                                  <a:pt x="258216" y="758965"/>
                                </a:lnTo>
                                <a:cubicBezTo>
                                  <a:pt x="185141" y="761479"/>
                                  <a:pt x="135255" y="748830"/>
                                  <a:pt x="108496" y="721017"/>
                                </a:cubicBezTo>
                                <a:cubicBezTo>
                                  <a:pt x="91173" y="703275"/>
                                  <a:pt x="82436" y="675945"/>
                                  <a:pt x="82436" y="639064"/>
                                </a:cubicBezTo>
                                <a:lnTo>
                                  <a:pt x="82436" y="275057"/>
                                </a:lnTo>
                                <a:lnTo>
                                  <a:pt x="0" y="275057"/>
                                </a:lnTo>
                                <a:lnTo>
                                  <a:pt x="0" y="164948"/>
                                </a:lnTo>
                                <a:lnTo>
                                  <a:pt x="82436" y="164948"/>
                                </a:lnTo>
                                <a:lnTo>
                                  <a:pt x="82436" y="0"/>
                                </a:ln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14" name="Shape 14"/>
                        <wps:spPr>
                          <a:xfrm>
                            <a:off x="978142" y="197217"/>
                            <a:ext cx="106491" cy="159069"/>
                          </a:xfrm>
                          <a:custGeom>
                            <a:rect b="b" l="l" r="r" t="t"/>
                            <a:pathLst>
                              <a:path extrusionOk="0" h="796976" w="532245">
                                <a:moveTo>
                                  <a:pt x="0" y="0"/>
                                </a:moveTo>
                                <a:lnTo>
                                  <a:pt x="154623" y="0"/>
                                </a:lnTo>
                                <a:lnTo>
                                  <a:pt x="154623" y="282130"/>
                                </a:lnTo>
                                <a:cubicBezTo>
                                  <a:pt x="176975" y="247752"/>
                                  <a:pt x="202756" y="223787"/>
                                  <a:pt x="232093" y="210287"/>
                                </a:cubicBezTo>
                                <a:cubicBezTo>
                                  <a:pt x="261442" y="196672"/>
                                  <a:pt x="292392" y="189890"/>
                                  <a:pt x="324803" y="189890"/>
                                </a:cubicBezTo>
                                <a:cubicBezTo>
                                  <a:pt x="361150" y="189890"/>
                                  <a:pt x="394195" y="196253"/>
                                  <a:pt x="423888" y="208902"/>
                                </a:cubicBezTo>
                                <a:cubicBezTo>
                                  <a:pt x="453581" y="221539"/>
                                  <a:pt x="477965" y="240906"/>
                                  <a:pt x="497116" y="267030"/>
                                </a:cubicBezTo>
                                <a:cubicBezTo>
                                  <a:pt x="513245" y="289039"/>
                                  <a:pt x="523151" y="311823"/>
                                  <a:pt x="526796" y="335140"/>
                                </a:cubicBezTo>
                                <a:cubicBezTo>
                                  <a:pt x="530429" y="358483"/>
                                  <a:pt x="532245" y="396621"/>
                                  <a:pt x="532245" y="449440"/>
                                </a:cubicBezTo>
                                <a:lnTo>
                                  <a:pt x="532245" y="796976"/>
                                </a:lnTo>
                                <a:lnTo>
                                  <a:pt x="374345" y="796976"/>
                                </a:lnTo>
                                <a:lnTo>
                                  <a:pt x="374345" y="436867"/>
                                </a:lnTo>
                                <a:cubicBezTo>
                                  <a:pt x="374345" y="405003"/>
                                  <a:pt x="368973" y="379298"/>
                                  <a:pt x="358204" y="359740"/>
                                </a:cubicBezTo>
                                <a:cubicBezTo>
                                  <a:pt x="344170" y="332219"/>
                                  <a:pt x="317614" y="318452"/>
                                  <a:pt x="278499" y="318452"/>
                                </a:cubicBezTo>
                                <a:cubicBezTo>
                                  <a:pt x="237884" y="318452"/>
                                  <a:pt x="207099" y="332143"/>
                                  <a:pt x="186119" y="359461"/>
                                </a:cubicBezTo>
                                <a:cubicBezTo>
                                  <a:pt x="165088" y="386779"/>
                                  <a:pt x="154623" y="425831"/>
                                  <a:pt x="154623" y="476555"/>
                                </a:cubicBezTo>
                                <a:lnTo>
                                  <a:pt x="154623" y="796976"/>
                                </a:lnTo>
                                <a:lnTo>
                                  <a:pt x="0" y="796976"/>
                                </a:lnTo>
                                <a:lnTo>
                                  <a:pt x="0" y="0"/>
                                </a:ln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15" name="Shape 15"/>
                        <wps:spPr>
                          <a:xfrm>
                            <a:off x="0" y="0"/>
                            <a:ext cx="357347" cy="356277"/>
                          </a:xfrm>
                          <a:custGeom>
                            <a:rect b="b" l="l" r="r" t="t"/>
                            <a:pathLst>
                              <a:path extrusionOk="0" h="1784985" w="1785620">
                                <a:moveTo>
                                  <a:pt x="268176" y="184969"/>
                                </a:moveTo>
                                <a:lnTo>
                                  <a:pt x="182787" y="270374"/>
                                </a:lnTo>
                                <a:lnTo>
                                  <a:pt x="182787" y="1517850"/>
                                </a:lnTo>
                                <a:lnTo>
                                  <a:pt x="267096" y="1602189"/>
                                </a:lnTo>
                                <a:lnTo>
                                  <a:pt x="578861" y="1602189"/>
                                </a:lnTo>
                                <a:lnTo>
                                  <a:pt x="624774" y="1602189"/>
                                </a:lnTo>
                                <a:lnTo>
                                  <a:pt x="624774" y="1434896"/>
                                </a:lnTo>
                                <a:lnTo>
                                  <a:pt x="624774" y="1432724"/>
                                </a:lnTo>
                                <a:lnTo>
                                  <a:pt x="892810" y="1432724"/>
                                </a:lnTo>
                                <a:lnTo>
                                  <a:pt x="1160833" y="1432724"/>
                                </a:lnTo>
                                <a:lnTo>
                                  <a:pt x="1160833" y="1434896"/>
                                </a:lnTo>
                                <a:lnTo>
                                  <a:pt x="1160833" y="1602189"/>
                                </a:lnTo>
                                <a:lnTo>
                                  <a:pt x="1206772" y="1602189"/>
                                </a:lnTo>
                                <a:lnTo>
                                  <a:pt x="1518524" y="1602189"/>
                                </a:lnTo>
                                <a:lnTo>
                                  <a:pt x="1602833" y="1517850"/>
                                </a:lnTo>
                                <a:lnTo>
                                  <a:pt x="1602833" y="270374"/>
                                </a:lnTo>
                                <a:lnTo>
                                  <a:pt x="1517445" y="184969"/>
                                </a:lnTo>
                                <a:lnTo>
                                  <a:pt x="1206772" y="184969"/>
                                </a:lnTo>
                                <a:lnTo>
                                  <a:pt x="892810" y="498146"/>
                                </a:lnTo>
                                <a:lnTo>
                                  <a:pt x="578861" y="184969"/>
                                </a:lnTo>
                                <a:close/>
                                <a:moveTo>
                                  <a:pt x="192438" y="0"/>
                                </a:moveTo>
                                <a:lnTo>
                                  <a:pt x="654446" y="0"/>
                                </a:lnTo>
                                <a:lnTo>
                                  <a:pt x="892810" y="237779"/>
                                </a:lnTo>
                                <a:lnTo>
                                  <a:pt x="1131174" y="0"/>
                                </a:lnTo>
                                <a:lnTo>
                                  <a:pt x="1593182" y="0"/>
                                </a:lnTo>
                                <a:lnTo>
                                  <a:pt x="1785620" y="192512"/>
                                </a:lnTo>
                                <a:lnTo>
                                  <a:pt x="1785620" y="1593579"/>
                                </a:lnTo>
                                <a:lnTo>
                                  <a:pt x="1594250" y="1784985"/>
                                </a:lnTo>
                                <a:lnTo>
                                  <a:pt x="978059" y="1784985"/>
                                </a:lnTo>
                                <a:lnTo>
                                  <a:pt x="978059" y="1615521"/>
                                </a:lnTo>
                                <a:lnTo>
                                  <a:pt x="892810" y="1615521"/>
                                </a:lnTo>
                                <a:lnTo>
                                  <a:pt x="807549" y="1615521"/>
                                </a:lnTo>
                                <a:lnTo>
                                  <a:pt x="807549" y="1784985"/>
                                </a:lnTo>
                                <a:lnTo>
                                  <a:pt x="191371" y="1784985"/>
                                </a:lnTo>
                                <a:lnTo>
                                  <a:pt x="0" y="1593579"/>
                                </a:lnTo>
                                <a:lnTo>
                                  <a:pt x="0" y="192512"/>
                                </a:lnTo>
                                <a:close/>
                              </a:path>
                            </a:pathLst>
                          </a:custGeom>
                          <a:gradFill>
                            <a:gsLst>
                              <a:gs pos="0">
                                <a:srgbClr val="005CA9"/>
                              </a:gs>
                              <a:gs pos="100000">
                                <a:srgbClr val="25215D"/>
                              </a:gs>
                            </a:gsLst>
                            <a:lin ang="18900000" scaled="0"/>
                          </a:gradFill>
                          <a:ln>
                            <a:noFill/>
                          </a:ln>
                        </wps:spPr>
                        <wps:bodyPr anchorCtr="0" anchor="ctr" bIns="91425" lIns="91425" spcFirstLastPara="1" rIns="91425" wrap="square" tIns="91425">
                          <a:noAutofit/>
                        </wps:bodyPr>
                      </wps:wsp>
                      <wps:wsp>
                        <wps:cNvSpPr/>
                        <wps:cNvPr id="16" name="Shape 16"/>
                        <wps:spPr>
                          <a:xfrm flipH="1">
                            <a:off x="642777" y="37773"/>
                            <a:ext cx="121231" cy="125730"/>
                          </a:xfrm>
                          <a:custGeom>
                            <a:rect b="b" l="l" r="r" t="t"/>
                            <a:pathLst>
                              <a:path extrusionOk="0" h="14169871" w="13627074">
                                <a:moveTo>
                                  <a:pt x="6818395" y="2940286"/>
                                </a:moveTo>
                                <a:cubicBezTo>
                                  <a:pt x="7834693" y="2940286"/>
                                  <a:pt x="8616185" y="3298298"/>
                                  <a:pt x="9161455" y="4017449"/>
                                </a:cubicBezTo>
                                <a:cubicBezTo>
                                  <a:pt x="9706433" y="4735475"/>
                                  <a:pt x="9979788" y="5760956"/>
                                  <a:pt x="9979788" y="7092792"/>
                                </a:cubicBezTo>
                                <a:cubicBezTo>
                                  <a:pt x="9979788" y="8423189"/>
                                  <a:pt x="9706433" y="9450380"/>
                                  <a:pt x="9161455" y="10172677"/>
                                </a:cubicBezTo>
                                <a:cubicBezTo>
                                  <a:pt x="8616185" y="10895266"/>
                                  <a:pt x="7834693" y="11256426"/>
                                  <a:pt x="6818395" y="11256426"/>
                                </a:cubicBezTo>
                                <a:lnTo>
                                  <a:pt x="6808679" y="11256426"/>
                                </a:lnTo>
                                <a:cubicBezTo>
                                  <a:pt x="5792381" y="11256426"/>
                                  <a:pt x="5010889" y="10895266"/>
                                  <a:pt x="4465619" y="10172677"/>
                                </a:cubicBezTo>
                                <a:cubicBezTo>
                                  <a:pt x="3920641" y="9450380"/>
                                  <a:pt x="3647287" y="8423189"/>
                                  <a:pt x="3647287" y="7092792"/>
                                </a:cubicBezTo>
                                <a:cubicBezTo>
                                  <a:pt x="3647287" y="5760956"/>
                                  <a:pt x="3920641" y="4735475"/>
                                  <a:pt x="4465619" y="4017449"/>
                                </a:cubicBezTo>
                                <a:cubicBezTo>
                                  <a:pt x="5010889" y="3298298"/>
                                  <a:pt x="5792381" y="2940286"/>
                                  <a:pt x="6808679" y="2940286"/>
                                </a:cubicBezTo>
                                <a:lnTo>
                                  <a:pt x="6818395" y="2940286"/>
                                </a:lnTo>
                                <a:close/>
                                <a:moveTo>
                                  <a:pt x="6830968" y="0"/>
                                </a:moveTo>
                                <a:lnTo>
                                  <a:pt x="6796106" y="0"/>
                                </a:lnTo>
                                <a:cubicBezTo>
                                  <a:pt x="4509881" y="0"/>
                                  <a:pt x="2806373" y="703729"/>
                                  <a:pt x="1682973" y="2107793"/>
                                </a:cubicBezTo>
                                <a:cubicBezTo>
                                  <a:pt x="560991" y="3513273"/>
                                  <a:pt x="0" y="5173426"/>
                                  <a:pt x="0" y="7092792"/>
                                </a:cubicBezTo>
                                <a:cubicBezTo>
                                  <a:pt x="0" y="9041855"/>
                                  <a:pt x="560991" y="10708280"/>
                                  <a:pt x="1682973" y="12093483"/>
                                </a:cubicBezTo>
                                <a:cubicBezTo>
                                  <a:pt x="2806373" y="13477270"/>
                                  <a:pt x="4509881" y="14169871"/>
                                  <a:pt x="6796106" y="14169871"/>
                                </a:cubicBezTo>
                                <a:lnTo>
                                  <a:pt x="6830968" y="14169871"/>
                                </a:lnTo>
                                <a:cubicBezTo>
                                  <a:pt x="9117193" y="14169871"/>
                                  <a:pt x="10820701" y="13477270"/>
                                  <a:pt x="11944100" y="12093483"/>
                                </a:cubicBezTo>
                                <a:cubicBezTo>
                                  <a:pt x="13066083" y="10708280"/>
                                  <a:pt x="13627074" y="9041855"/>
                                  <a:pt x="13627074" y="7092792"/>
                                </a:cubicBezTo>
                                <a:cubicBezTo>
                                  <a:pt x="13627074" y="5173426"/>
                                  <a:pt x="13066083" y="3513273"/>
                                  <a:pt x="11944100" y="2107793"/>
                                </a:cubicBezTo>
                                <a:cubicBezTo>
                                  <a:pt x="10820701" y="703729"/>
                                  <a:pt x="9117193" y="0"/>
                                  <a:pt x="6830968"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s:wsp>
                        <wps:cNvSpPr/>
                        <wps:cNvPr id="17" name="Shape 17"/>
                        <wps:spPr>
                          <a:xfrm>
                            <a:off x="740243" y="235494"/>
                            <a:ext cx="111200" cy="124504"/>
                          </a:xfrm>
                          <a:custGeom>
                            <a:rect b="b" l="l" r="r" t="t"/>
                            <a:pathLst>
                              <a:path extrusionOk="0" h="14031789" w="12498625">
                                <a:moveTo>
                                  <a:pt x="8292777" y="7149763"/>
                                </a:moveTo>
                                <a:cubicBezTo>
                                  <a:pt x="8069608" y="7286576"/>
                                  <a:pt x="7845293" y="7399684"/>
                                  <a:pt x="7619271" y="7484520"/>
                                </a:cubicBezTo>
                                <a:cubicBezTo>
                                  <a:pt x="7392933" y="7571065"/>
                                  <a:pt x="7082146" y="7649626"/>
                                  <a:pt x="6686303" y="7721890"/>
                                </a:cubicBezTo>
                                <a:cubicBezTo>
                                  <a:pt x="6104075" y="7843400"/>
                                  <a:pt x="5512323" y="7942684"/>
                                  <a:pt x="4939620" y="8086419"/>
                                </a:cubicBezTo>
                                <a:cubicBezTo>
                                  <a:pt x="4673309" y="8165550"/>
                                  <a:pt x="4459172" y="8251542"/>
                                  <a:pt x="4297230" y="8344236"/>
                                </a:cubicBezTo>
                                <a:cubicBezTo>
                                  <a:pt x="3748866" y="8661614"/>
                                  <a:pt x="3475538" y="9153810"/>
                                  <a:pt x="3475538" y="9821676"/>
                                </a:cubicBezTo>
                                <a:cubicBezTo>
                                  <a:pt x="3475538" y="10415586"/>
                                  <a:pt x="3643776" y="10844643"/>
                                  <a:pt x="3978498" y="11108600"/>
                                </a:cubicBezTo>
                                <a:cubicBezTo>
                                  <a:pt x="4311511" y="11374267"/>
                                  <a:pt x="4719928" y="11504818"/>
                                  <a:pt x="5197475" y="11504818"/>
                                </a:cubicBezTo>
                                <a:cubicBezTo>
                                  <a:pt x="5560007" y="11499959"/>
                                  <a:pt x="5932063" y="11440333"/>
                                  <a:pt x="6292213" y="11340224"/>
                                </a:cubicBezTo>
                                <a:cubicBezTo>
                                  <a:pt x="6641786" y="11230783"/>
                                  <a:pt x="6976259" y="11066531"/>
                                  <a:pt x="7295899" y="10847311"/>
                                </a:cubicBezTo>
                                <a:cubicBezTo>
                                  <a:pt x="7936327" y="10407431"/>
                                  <a:pt x="8267384" y="9605941"/>
                                  <a:pt x="8292777" y="8443110"/>
                                </a:cubicBezTo>
                                <a:lnTo>
                                  <a:pt x="8292777" y="7149763"/>
                                </a:lnTo>
                                <a:close/>
                                <a:moveTo>
                                  <a:pt x="6160617" y="0"/>
                                </a:moveTo>
                                <a:cubicBezTo>
                                  <a:pt x="7620686" y="0"/>
                                  <a:pt x="8918935" y="287638"/>
                                  <a:pt x="10054240" y="865770"/>
                                </a:cubicBezTo>
                                <a:cubicBezTo>
                                  <a:pt x="11188107" y="1442755"/>
                                  <a:pt x="11756309" y="2533030"/>
                                  <a:pt x="11756309" y="4136011"/>
                                </a:cubicBezTo>
                                <a:lnTo>
                                  <a:pt x="11756309" y="10236050"/>
                                </a:lnTo>
                                <a:cubicBezTo>
                                  <a:pt x="11756309" y="10658791"/>
                                  <a:pt x="11762332" y="11172643"/>
                                  <a:pt x="11779725" y="11772772"/>
                                </a:cubicBezTo>
                                <a:cubicBezTo>
                                  <a:pt x="11803411" y="12228642"/>
                                  <a:pt x="11872197" y="12537984"/>
                                  <a:pt x="11986917" y="12699942"/>
                                </a:cubicBezTo>
                                <a:cubicBezTo>
                                  <a:pt x="12101658" y="12863339"/>
                                  <a:pt x="12270895" y="12998735"/>
                                  <a:pt x="12498625" y="13103836"/>
                                </a:cubicBezTo>
                                <a:lnTo>
                                  <a:pt x="12498625" y="13615979"/>
                                </a:lnTo>
                                <a:lnTo>
                                  <a:pt x="8719744" y="13615979"/>
                                </a:lnTo>
                                <a:cubicBezTo>
                                  <a:pt x="8614440" y="13347481"/>
                                  <a:pt x="8540800" y="13095851"/>
                                  <a:pt x="8499991" y="12858773"/>
                                </a:cubicBezTo>
                                <a:cubicBezTo>
                                  <a:pt x="8459182" y="12623112"/>
                                  <a:pt x="8426058" y="12355761"/>
                                  <a:pt x="8402665" y="12054134"/>
                                </a:cubicBezTo>
                                <a:cubicBezTo>
                                  <a:pt x="7920350" y="12574262"/>
                                  <a:pt x="7364686" y="13017290"/>
                                  <a:pt x="6735112" y="13383467"/>
                                </a:cubicBezTo>
                                <a:cubicBezTo>
                                  <a:pt x="6341524" y="13590910"/>
                                  <a:pt x="5928887" y="13755489"/>
                                  <a:pt x="5532917" y="13870063"/>
                                </a:cubicBezTo>
                                <a:cubicBezTo>
                                  <a:pt x="5107363" y="13977940"/>
                                  <a:pt x="4657229" y="14031789"/>
                                  <a:pt x="4182695" y="14031789"/>
                                </a:cubicBezTo>
                                <a:cubicBezTo>
                                  <a:pt x="2972579" y="14031789"/>
                                  <a:pt x="1973249" y="13687554"/>
                                  <a:pt x="1183266" y="13000838"/>
                                </a:cubicBezTo>
                                <a:cubicBezTo>
                                  <a:pt x="392720" y="12314099"/>
                                  <a:pt x="0" y="11339695"/>
                                  <a:pt x="0" y="10077918"/>
                                </a:cubicBezTo>
                                <a:cubicBezTo>
                                  <a:pt x="0" y="8443363"/>
                                  <a:pt x="634901" y="7258424"/>
                                  <a:pt x="1904433" y="6527711"/>
                                </a:cubicBezTo>
                                <a:cubicBezTo>
                                  <a:pt x="2600436" y="6128345"/>
                                  <a:pt x="3624616" y="5844121"/>
                                  <a:pt x="4977536" y="5672723"/>
                                </a:cubicBezTo>
                                <a:lnTo>
                                  <a:pt x="6168595" y="5526496"/>
                                </a:lnTo>
                                <a:cubicBezTo>
                                  <a:pt x="6815315" y="5444786"/>
                                  <a:pt x="7278214" y="5344251"/>
                                  <a:pt x="7556192" y="5221720"/>
                                </a:cubicBezTo>
                                <a:cubicBezTo>
                                  <a:pt x="8055631" y="5009495"/>
                                  <a:pt x="8305339" y="4681283"/>
                                  <a:pt x="8305339" y="4233420"/>
                                </a:cubicBezTo>
                                <a:cubicBezTo>
                                  <a:pt x="8305339" y="3688124"/>
                                  <a:pt x="8113833" y="3312524"/>
                                  <a:pt x="7730552" y="3105157"/>
                                </a:cubicBezTo>
                                <a:cubicBezTo>
                                  <a:pt x="7347293" y="2896057"/>
                                  <a:pt x="6785337" y="2793814"/>
                                  <a:pt x="6044460" y="2793814"/>
                                </a:cubicBezTo>
                                <a:cubicBezTo>
                                  <a:pt x="5693826" y="2795957"/>
                                  <a:pt x="5314618" y="2831439"/>
                                  <a:pt x="4978272" y="2943119"/>
                                </a:cubicBezTo>
                                <a:cubicBezTo>
                                  <a:pt x="4683613" y="3044619"/>
                                  <a:pt x="4449598" y="3196927"/>
                                  <a:pt x="4276048" y="3400264"/>
                                </a:cubicBezTo>
                                <a:cubicBezTo>
                                  <a:pt x="4029400" y="3701619"/>
                                  <a:pt x="3864392" y="4106857"/>
                                  <a:pt x="3781314" y="4618539"/>
                                </a:cubicBezTo>
                                <a:lnTo>
                                  <a:pt x="428523" y="4618539"/>
                                </a:lnTo>
                                <a:cubicBezTo>
                                  <a:pt x="502182" y="3456778"/>
                                  <a:pt x="829030" y="2502176"/>
                                  <a:pt x="1408527" y="1753337"/>
                                </a:cubicBezTo>
                                <a:cubicBezTo>
                                  <a:pt x="2101154" y="876236"/>
                                  <a:pt x="3164685" y="328354"/>
                                  <a:pt x="4600602" y="109242"/>
                                </a:cubicBezTo>
                                <a:cubicBezTo>
                                  <a:pt x="5126957" y="28378"/>
                                  <a:pt x="5634262" y="7839"/>
                                  <a:pt x="6160617" y="0"/>
                                </a:cubicBezTo>
                                <a:close/>
                              </a:path>
                            </a:pathLst>
                          </a:custGeom>
                          <a:solidFill>
                            <a:srgbClr val="25215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00" lIns="91400" spcFirstLastPara="1" rIns="91400" wrap="square" tIns="914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355600</wp:posOffset>
              </wp:positionV>
              <wp:extent cx="1238399" cy="359999"/>
              <wp:effectExtent b="0" l="0" r="0" t="0"/>
              <wp:wrapSquare wrapText="bothSides" distB="0" distT="0" distL="114300" distR="114300"/>
              <wp:docPr id="56"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238399" cy="359999"/>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8">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9">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0">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11">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AU"/>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e74b5"/>
      <w:sz w:val="32"/>
      <w:szCs w:val="32"/>
    </w:rPr>
  </w:style>
  <w:style w:type="paragraph" w:styleId="Heading2">
    <w:name w:val="heading 2"/>
    <w:basedOn w:val="Normal"/>
    <w:next w:val="Normal"/>
    <w:pPr/>
    <w:rPr>
      <w:b w:val="1"/>
      <w:bCs w:val="1"/>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pPr>
      <w:suppressAutoHyphens w:val="1"/>
    </w:pPr>
  </w:style>
  <w:style w:type="paragraph" w:styleId="Heading1">
    <w:name w:val="heading 1"/>
    <w:basedOn w:val="Normal"/>
    <w:next w:val="Normal"/>
    <w:pPr>
      <w:keepNext w:val="1"/>
      <w:keepLines w:val="1"/>
      <w:spacing w:after="0" w:before="240"/>
      <w:outlineLvl w:val="0"/>
    </w:pPr>
    <w:rPr>
      <w:rFonts w:cs="Times New Roman" w:eastAsia="MS Gothic"/>
      <w:color w:val="2e74b5"/>
      <w:sz w:val="32"/>
      <w:szCs w:val="32"/>
    </w:rPr>
  </w:style>
  <w:style w:type="paragraph" w:styleId="Heading2">
    <w:name w:val="heading 2"/>
    <w:basedOn w:val="Normal"/>
    <w:next w:val="Normal"/>
    <w:pPr>
      <w:outlineLvl w:val="1"/>
    </w:pPr>
    <w:rPr>
      <w:b w:val="1"/>
      <w:bCs w:val="1"/>
      <w:sz w:val="28"/>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spacing w:after="0" w:line="240" w:lineRule="auto"/>
    </w:pPr>
    <w:rPr>
      <w:rFonts w:ascii="Calibri Light" w:cs="Times New Roman" w:eastAsia="MS Gothic" w:hAnsi="Calibri Light"/>
      <w:spacing w:val="-10"/>
      <w:kern w:val="3"/>
      <w:sz w:val="56"/>
      <w:szCs w:val="56"/>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style>
  <w:style w:type="character" w:styleId="Heading1Char" w:customStyle="1">
    <w:name w:val="Heading 1 Char"/>
    <w:basedOn w:val="DefaultParagraphFont"/>
    <w:rPr>
      <w:rFonts w:ascii="Aptos" w:cs="Times New Roman" w:eastAsia="MS Gothic" w:hAnsi="Aptos"/>
      <w:color w:val="2e74b5"/>
      <w:sz w:val="32"/>
      <w:szCs w:val="32"/>
    </w:rPr>
  </w:style>
  <w:style w:type="paragraph" w:styleId="ListParagraph">
    <w:name w:val="List Paragraph"/>
    <w:basedOn w:val="Normal"/>
    <w:pPr>
      <w:ind w:left="720"/>
    </w:pPr>
  </w:style>
  <w:style w:type="character" w:styleId="TitleChar" w:customStyle="1">
    <w:name w:val="Title Char"/>
    <w:basedOn w:val="DefaultParagraphFont"/>
    <w:rPr>
      <w:rFonts w:ascii="Calibri Light" w:cs="Times New Roman" w:eastAsia="MS Gothic" w:hAnsi="Calibri Light"/>
      <w:spacing w:val="-10"/>
      <w:kern w:val="3"/>
      <w:sz w:val="56"/>
      <w:szCs w:val="56"/>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rPr>
      <w:sz w:val="20"/>
      <w:szCs w:val="20"/>
    </w:rPr>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sz w:val="20"/>
      <w:szCs w:val="20"/>
    </w:rPr>
  </w:style>
  <w:style w:type="paragraph" w:styleId="BalloonText">
    <w:name w:val="Balloon Text"/>
    <w:basedOn w:val="Normal"/>
    <w:pPr>
      <w:spacing w:after="0" w:line="240" w:lineRule="auto"/>
    </w:pPr>
    <w:rPr>
      <w:rFonts w:ascii="Segoe UI" w:cs="Segoe UI" w:hAnsi="Segoe UI"/>
      <w:sz w:val="18"/>
      <w:szCs w:val="18"/>
    </w:rPr>
  </w:style>
  <w:style w:type="character" w:styleId="BalloonTextChar" w:customStyle="1">
    <w:name w:val="Balloon Text Char"/>
    <w:basedOn w:val="DefaultParagraphFont"/>
    <w:rPr>
      <w:rFonts w:ascii="Segoe UI" w:cs="Segoe UI" w:hAnsi="Segoe UI"/>
      <w:sz w:val="18"/>
      <w:szCs w:val="18"/>
    </w:rPr>
  </w:style>
  <w:style w:type="character" w:styleId="Hyperlink">
    <w:name w:val="Hyperlink"/>
    <w:basedOn w:val="DefaultParagraphFont"/>
    <w:rPr>
      <w:color w:val="0563c1"/>
      <w:u w:val="single"/>
    </w:rPr>
  </w:style>
  <w:style w:type="character" w:styleId="font61" w:customStyle="1">
    <w:name w:val="font61"/>
    <w:basedOn w:val="DefaultParagraphFont"/>
    <w:rPr>
      <w:rFonts w:ascii="Calibri" w:cs="Calibri" w:hAnsi="Calibri"/>
      <w:b w:val="1"/>
      <w:bCs w:val="1"/>
      <w:i w:val="0"/>
      <w:iCs w:val="0"/>
      <w:strike w:val="0"/>
      <w:dstrike w:val="0"/>
      <w:color w:val="000000"/>
      <w:sz w:val="22"/>
      <w:szCs w:val="22"/>
      <w:u w:val="none"/>
    </w:rPr>
  </w:style>
  <w:style w:type="character" w:styleId="font71" w:customStyle="1">
    <w:name w:val="font71"/>
    <w:basedOn w:val="DefaultParagraphFont"/>
    <w:rPr>
      <w:rFonts w:ascii="Calibri" w:cs="Calibri" w:hAnsi="Calibri"/>
      <w:b w:val="1"/>
      <w:bCs w:val="1"/>
      <w:i w:val="1"/>
      <w:iCs w:val="1"/>
      <w:strike w:val="0"/>
      <w:dstrike w:val="0"/>
      <w:color w:val="000000"/>
      <w:sz w:val="22"/>
      <w:szCs w:val="22"/>
      <w:u w:val="none"/>
    </w:rPr>
  </w:style>
  <w:style w:type="paragraph" w:styleId="TOCHeading">
    <w:name w:val="TOC Heading"/>
    <w:basedOn w:val="Heading1"/>
    <w:next w:val="Normal"/>
    <w:rPr>
      <w:lang w:val="en-US"/>
    </w:rPr>
  </w:style>
  <w:style w:type="paragraph" w:styleId="TOC1">
    <w:name w:val="toc 1"/>
    <w:basedOn w:val="Normal"/>
    <w:next w:val="Normal"/>
    <w:autoRedefine w:val="1"/>
    <w:pPr>
      <w:spacing w:after="100"/>
    </w:pPr>
  </w:style>
  <w:style w:type="character" w:styleId="ui-provider" w:customStyle="1">
    <w:name w:val="ui-provider"/>
    <w:basedOn w:val="DefaultParagraphFont"/>
  </w:style>
  <w:style w:type="character" w:styleId="UnresolvedMention1" w:customStyle="1">
    <w:name w:val="Unresolved Mention1"/>
    <w:basedOn w:val="DefaultParagraphFont"/>
    <w:rPr>
      <w:color w:val="605e5c"/>
      <w:shd w:color="auto" w:fill="e1dfdd" w:val="clear"/>
    </w:rPr>
  </w:style>
  <w:style w:type="paragraph" w:styleId="NormalWeb">
    <w:name w:val="Normal (Web)"/>
    <w:basedOn w:val="Normal"/>
    <w:pPr>
      <w:spacing w:after="100" w:before="100" w:line="240" w:lineRule="auto"/>
    </w:pPr>
    <w:rPr>
      <w:rFonts w:ascii="Times New Roman" w:cs="Times New Roman" w:eastAsia="Times New Roman" w:hAnsi="Times New Roman"/>
      <w:lang w:eastAsia="en-AU"/>
    </w:rPr>
  </w:style>
  <w:style w:type="character" w:styleId="Strong">
    <w:name w:val="Strong"/>
    <w:basedOn w:val="DefaultParagraphFont"/>
    <w:rPr>
      <w:b w:val="1"/>
      <w:bCs w:val="1"/>
    </w:rPr>
  </w:style>
  <w:style w:type="character" w:styleId="Heading2Char" w:customStyle="1">
    <w:name w:val="Heading 2 Char"/>
    <w:basedOn w:val="DefaultParagraphFont"/>
    <w:rPr>
      <w:rFonts w:ascii="Aptos" w:hAnsi="Aptos"/>
      <w:b w:val="1"/>
      <w:bCs w:val="1"/>
      <w:sz w:val="28"/>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footer" Target="footer2.xml"/><Relationship Id="rId10" Type="http://schemas.openxmlformats.org/officeDocument/2006/relationships/header" Target="header2.xml"/><Relationship Id="rId21" Type="http://schemas.openxmlformats.org/officeDocument/2006/relationships/footer" Target="footer3.xml"/><Relationship Id="rId13" Type="http://schemas.openxmlformats.org/officeDocument/2006/relationships/hyperlink" Target="https://www.safetyandquality.gov.au/standards/clinical-care-standards/management-peripheral-intravenous-catheters-clinical-care-standard" TargetMode="External"/><Relationship Id="rId12" Type="http://schemas.openxmlformats.org/officeDocument/2006/relationships/hyperlink" Target="https://sites.google.com/monash.edu/bestpracticepivc/hom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youtu.be/gmbm2M45eKI" TargetMode="External"/><Relationship Id="rId14" Type="http://schemas.openxmlformats.org/officeDocument/2006/relationships/hyperlink" Target="https://www.who.int/publications/i/item/9789240093829" TargetMode="External"/><Relationship Id="rId17" Type="http://schemas.openxmlformats.org/officeDocument/2006/relationships/image" Target="media/image4.jpg"/><Relationship Id="rId16" Type="http://schemas.openxmlformats.org/officeDocument/2006/relationships/image" Target="media/image1.jpg"/><Relationship Id="rId5" Type="http://schemas.openxmlformats.org/officeDocument/2006/relationships/styles" Target="styles.xml"/><Relationship Id="rId19" Type="http://schemas.openxmlformats.org/officeDocument/2006/relationships/image" Target="media/image3.png"/><Relationship Id="rId6" Type="http://schemas.openxmlformats.org/officeDocument/2006/relationships/customXml" Target="../customXML/item1.xml"/><Relationship Id="rId18" Type="http://schemas.openxmlformats.org/officeDocument/2006/relationships/image" Target="media/image5.jp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zxAMRnd27YhVUaBTnwXFSOgWBA==">CgMxLjAyCGguZ2pkZ3hzMgloLjMwajB6bGwyCWguMWZvYjl0ZTIJaC4zem55c2g3MgloLjJldDkycDAyCGgudHlqY3d0MgloLjNkeTZ2a20yCWguMXQzaDVzZjIJaC40ZDM0b2c4Mg5oLjJzY2lkb3I0OWdjcDIOaC4xZ2czeXg5bjlmMTYyCGguZ2pkZ3hzOAByITFYMF9jdmxaMER3OVF1UlN4N2pmOWFkczlMSkx2VDB6ZQ==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2024-10-15T00:12:00Z</dcterms:created>
  <dc:creator>Maria-Jose Sanchez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26da9c1dd2f112ab2b97ef890400527820f57337715fc6cf031fac9c6eb31a63</vt:lpwstr>
  </property>
  <property fmtid="{D5CDD505-2E9C-101B-9397-08002B2CF9AE}" pid="3" name="ContentTypeId">
    <vt:lpwstr>0x01010037A092426228FD45A73ACC8AB74294D6</vt:lpwstr>
  </property>
  <property fmtid="{D5CDD505-2E9C-101B-9397-08002B2CF9AE}" pid="4" name="MediaServiceImageTags">
    <vt:lpwstr>MediaServiceImageTags</vt:lpwstr>
  </property>
</Properties>
</file>